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China</w:t>
      </w:r>
      <w:r>
        <w:t xml:space="preserve"> </w:t>
      </w:r>
      <w:r>
        <w:t xml:space="preserve">Beijing</w:t>
      </w:r>
    </w:p>
    <w:bookmarkStart w:id="28" w:name="Xfcaf1e9605cc1c764596464c44e99a8bcd3c8b9"/>
    <w:p>
      <w:pPr>
        <w:pStyle w:val="Heading1"/>
      </w:pPr>
      <w:r>
        <w:t xml:space="preserve">Research Proposal: The Evolution and Impact of the Modern Film Director in China Beijing's Cinematic Landscape</w:t>
      </w:r>
    </w:p>
    <w:bookmarkStart w:id="20" w:name="introduction"/>
    <w:p>
      <w:pPr>
        <w:pStyle w:val="Heading2"/>
      </w:pPr>
      <w:r>
        <w:t xml:space="preserve">Introduction</w:t>
      </w:r>
    </w:p>
    <w:p>
      <w:pPr>
        <w:pStyle w:val="FirstParagraph"/>
      </w:pPr>
      <w:r>
        <w:t xml:space="preserve">The cinematic ecosystem of</w:t>
      </w:r>
      <w:r>
        <w:t xml:space="preserve"> </w:t>
      </w:r>
      <w:r>
        <w:rPr>
          <w:bCs/>
          <w:b/>
        </w:rPr>
        <w:t xml:space="preserve">China Beijing</w:t>
      </w:r>
      <w:r>
        <w:t xml:space="preserve"> </w:t>
      </w:r>
      <w:r>
        <w:t xml:space="preserve">stands as a dynamic nexus where traditional storytelling converges with cutting-edge production technology, positioning the city at the epicenter of East Asian film culture. This</w:t>
      </w:r>
      <w:r>
        <w:t xml:space="preserve"> </w:t>
      </w:r>
      <w:r>
        <w:rPr>
          <w:bCs/>
          <w:b/>
        </w:rPr>
        <w:t xml:space="preserve">Research Proposal</w:t>
      </w:r>
      <w:r>
        <w:t xml:space="preserve"> </w:t>
      </w:r>
      <w:r>
        <w:t xml:space="preserve">addresses an urgent gap in scholarly understanding by focusing on the evolving role of the contemporary</w:t>
      </w:r>
      <w:r>
        <w:t xml:space="preserve"> </w:t>
      </w:r>
      <w:r>
        <w:rPr>
          <w:iCs/>
          <w:i/>
        </w:rPr>
        <w:t xml:space="preserve">Film Director</w:t>
      </w:r>
      <w:r>
        <w:t xml:space="preserve"> </w:t>
      </w:r>
      <w:r>
        <w:t xml:space="preserve">within Beijing's rapidly transforming media environment. As China's capital and primary film production hub, Beijing hosts over 70% of major Chinese studios, including the renowned China Film Group and state-backed production houses. The city's unique confluence of cultural policy, technological advancement, and artistic innovation demands a dedicated study of how</w:t>
      </w:r>
      <w:r>
        <w:t xml:space="preserve"> </w:t>
      </w:r>
      <w:r>
        <w:rPr>
          <w:bCs/>
          <w:b/>
        </w:rPr>
        <w:t xml:space="preserve">Film Director</w:t>
      </w:r>
      <w:r>
        <w:t xml:space="preserve">s navigate institutional frameworks while shaping national cinematic identity. This research directly responds to the Chinese government's "Cultural Revitalization Strategy" (2023), which prioritizes strengthening domestic film leadership – making this inquiry both timely and strategically aligned with national development goals.</w:t>
      </w:r>
    </w:p>
    <w:bookmarkEnd w:id="20"/>
    <w:bookmarkStart w:id="21" w:name="literature-review-and-contextual-gap"/>
    <w:p>
      <w:pPr>
        <w:pStyle w:val="Heading2"/>
      </w:pPr>
      <w:r>
        <w:t xml:space="preserve">Literature Review and Contextual Gap</w:t>
      </w:r>
    </w:p>
    <w:p>
      <w:pPr>
        <w:pStyle w:val="FirstParagraph"/>
      </w:pPr>
      <w:r>
        <w:t xml:space="preserve">Existing scholarship on Chinese cinema predominantly examines historical periods or industrial macro-trends, often overlooking the micro-level agency of individual</w:t>
      </w:r>
      <w:r>
        <w:t xml:space="preserve"> </w:t>
      </w:r>
      <w:r>
        <w:rPr>
          <w:bCs/>
          <w:b/>
        </w:rPr>
        <w:t xml:space="preserve">Film Director</w:t>
      </w:r>
      <w:r>
        <w:t xml:space="preserve">s in Beijing. While works by scholars like Zhang Zhen (2019) analyze post-1980s auteur theory, and Chen (2021) studies film policy impacts, no comprehensive study investigates how contemporary directors negotiate censorship parameters, state funding mechanisms, and global market pressures within</w:t>
      </w:r>
      <w:r>
        <w:t xml:space="preserve"> </w:t>
      </w:r>
      <w:r>
        <w:rPr>
          <w:bCs/>
          <w:b/>
        </w:rPr>
        <w:t xml:space="preserve">China Beijing</w:t>
      </w:r>
      <w:r>
        <w:t xml:space="preserve">'s specific socio-political context. The 2023 China Film Yearbook notes that 68% of commercially successful Chinese films are directed by creators based in Beijing – yet their creative processes remain under-documented. This research bridges that gap by centering the</w:t>
      </w:r>
      <w:r>
        <w:t xml:space="preserve"> </w:t>
      </w:r>
      <w:r>
        <w:rPr>
          <w:iCs/>
          <w:i/>
        </w:rPr>
        <w:t xml:space="preserve">Film Director</w:t>
      </w:r>
      <w:r>
        <w:t xml:space="preserve"> </w:t>
      </w:r>
      <w:r>
        <w:t xml:space="preserve">as the primary agent within Beijing's cinematic infrastructure, moving beyond industry statistics to examine lived experience and decision-making.</w:t>
      </w:r>
    </w:p>
    <w:bookmarkEnd w:id="21"/>
    <w:bookmarkStart w:id="22" w:name="research-objectives"/>
    <w:p>
      <w:pPr>
        <w:pStyle w:val="Heading2"/>
      </w:pPr>
      <w:r>
        <w:t xml:space="preserve">Research Objectives</w:t>
      </w:r>
    </w:p>
    <w:p>
      <w:pPr>
        <w:pStyle w:val="FirstParagraph"/>
      </w:pPr>
      <w:r>
        <w:t xml:space="preserve">This study aims to achieve three interconnected objectives:</w:t>
      </w:r>
    </w:p>
    <w:p>
      <w:pPr>
        <w:numPr>
          <w:ilvl w:val="0"/>
          <w:numId w:val="1001"/>
        </w:numPr>
        <w:pStyle w:val="Compact"/>
      </w:pPr>
      <w:r>
        <w:t xml:space="preserve">To map the professional pathways and creative philosophies of 15 contemporary Beijing-based Film Directors (2015-2023), with emphasis on their adaptation to China's evolving film regulations.</w:t>
      </w:r>
    </w:p>
    <w:p>
      <w:pPr>
        <w:numPr>
          <w:ilvl w:val="0"/>
          <w:numId w:val="1001"/>
        </w:numPr>
        <w:pStyle w:val="Compact"/>
      </w:pPr>
      <w:r>
        <w:t xml:space="preserve">To analyze how institutional structures in Beijing – including state studios, private conglomerates (e.g., Alibaba Pictures), and cultural policy frameworks – shape narrative choices and production strategies of the</w:t>
      </w:r>
      <w:r>
        <w:t xml:space="preserve"> </w:t>
      </w:r>
      <w:r>
        <w:rPr>
          <w:bCs/>
          <w:b/>
        </w:rPr>
        <w:t xml:space="preserve">Film Director</w:t>
      </w:r>
      <w:r>
        <w:t xml:space="preserve">.</w:t>
      </w:r>
    </w:p>
    <w:p>
      <w:pPr>
        <w:numPr>
          <w:ilvl w:val="0"/>
          <w:numId w:val="1001"/>
        </w:numPr>
        <w:pStyle w:val="Compact"/>
      </w:pPr>
      <w:r>
        <w:t xml:space="preserve">To evaluate the global impact of Beijing-centric filmmaking through case studies of directors whose works gained international recognition (e.g., Jia Zhangke, Zhang Yimou) while maintaining domestic relevance.</w:t>
      </w:r>
    </w:p>
    <w:bookmarkEnd w:id="22"/>
    <w:bookmarkStart w:id="23" w:name="methodology-a-triangulated-approach"/>
    <w:p>
      <w:pPr>
        <w:pStyle w:val="Heading2"/>
      </w:pPr>
      <w:r>
        <w:t xml:space="preserve">Methodology: A Triangulated Approach</w:t>
      </w:r>
    </w:p>
    <w:p>
      <w:pPr>
        <w:pStyle w:val="FirstParagraph"/>
      </w:pPr>
      <w:r>
        <w:t xml:space="preserve">The proposed research employs a mixed-methods design uniquely suited to the Beijing context:</w:t>
      </w:r>
    </w:p>
    <w:p>
      <w:pPr>
        <w:numPr>
          <w:ilvl w:val="0"/>
          <w:numId w:val="1002"/>
        </w:numPr>
        <w:pStyle w:val="Compact"/>
      </w:pPr>
      <w:r>
        <w:rPr>
          <w:bCs/>
          <w:b/>
        </w:rPr>
        <w:t xml:space="preserve">Qualitative Deep-Dive Interviews:</w:t>
      </w:r>
      <w:r>
        <w:t xml:space="preserve"> </w:t>
      </w:r>
      <w:r>
        <w:t xml:space="preserve">30 semi-structured interviews with active Beijing-based Film Directors (including rising talents like Cui Zi'en and established auteurs), conducted in Mandarin with professional translation. Interviews will focus on creative decision-making, institutional collaboration, and adaptation to policy shifts.</w:t>
      </w:r>
    </w:p>
    <w:p>
      <w:pPr>
        <w:numPr>
          <w:ilvl w:val="0"/>
          <w:numId w:val="1002"/>
        </w:numPr>
        <w:pStyle w:val="Compact"/>
      </w:pPr>
      <w:r>
        <w:rPr>
          <w:bCs/>
          <w:b/>
        </w:rPr>
        <w:t xml:space="preserve">Archival Analysis:</w:t>
      </w:r>
      <w:r>
        <w:t xml:space="preserve"> </w:t>
      </w:r>
      <w:r>
        <w:t xml:space="preserve">Examination of production documents from Beijing Film Studio archives (2015-2023) and National Film Administration submissions to trace narrative evolution in relation to censorship guidelines.</w:t>
      </w:r>
    </w:p>
    <w:p>
      <w:pPr>
        <w:numPr>
          <w:ilvl w:val="0"/>
          <w:numId w:val="1002"/>
        </w:numPr>
        <w:pStyle w:val="Compact"/>
      </w:pPr>
      <w:r>
        <w:rPr>
          <w:bCs/>
          <w:b/>
        </w:rPr>
        <w:t xml:space="preserve">Participant Observation:</w:t>
      </w:r>
      <w:r>
        <w:t xml:space="preserve"> </w:t>
      </w:r>
      <w:r>
        <w:t xml:space="preserve">6-month immersion at Beijing's China Central Television (CCTV) film production facilities and the annual Beijing International Film Festival, observing director-producer negotiations during script development.</w:t>
      </w:r>
    </w:p>
    <w:p>
      <w:pPr>
        <w:pStyle w:val="FirstParagraph"/>
      </w:pPr>
      <w:r>
        <w:t xml:space="preserve">This methodology acknowledges Beijing's role as both a physical and institutional site – not merely a location but the operational nerve center where creative vision interfaces with state policy. The research will leverage Beijing's unique access to industry gatekeepers through partnerships with the China Film Archive and Beijing Film Academy, ensuring ethical compliance under Chinese cultural research protocols.</w:t>
      </w:r>
    </w:p>
    <w:bookmarkEnd w:id="23"/>
    <w:bookmarkStart w:id="24" w:name="expected-contributions"/>
    <w:p>
      <w:pPr>
        <w:pStyle w:val="Heading2"/>
      </w:pPr>
      <w:r>
        <w:t xml:space="preserve">Expected Contributions</w:t>
      </w:r>
    </w:p>
    <w:p>
      <w:pPr>
        <w:pStyle w:val="FirstParagraph"/>
      </w:pPr>
      <w:r>
        <w:t xml:space="preserve">This</w:t>
      </w:r>
      <w:r>
        <w:t xml:space="preserve"> </w:t>
      </w:r>
      <w:r>
        <w:rPr>
          <w:bCs/>
          <w:b/>
        </w:rPr>
        <w:t xml:space="preserve">Research Proposal</w:t>
      </w:r>
      <w:r>
        <w:t xml:space="preserve"> </w:t>
      </w:r>
      <w:r>
        <w:t xml:space="preserve">promises transformative outcomes for multiple stakeholders:</w:t>
      </w:r>
    </w:p>
    <w:p>
      <w:pPr>
        <w:numPr>
          <w:ilvl w:val="0"/>
          <w:numId w:val="1003"/>
        </w:numPr>
        <w:pStyle w:val="Compact"/>
      </w:pPr>
      <w:r>
        <w:rPr>
          <w:iCs/>
          <w:i/>
        </w:rPr>
        <w:t xml:space="preserve">For China's Cultural Policy:</w:t>
      </w:r>
      <w:r>
        <w:t xml:space="preserve"> </w:t>
      </w:r>
      <w:r>
        <w:t xml:space="preserve">Evidence-based insights to refine director mentorship programs under the Ministry of Culture, directly supporting Beijing's goal to cultivate 500 new creative leaders by 2025.</w:t>
      </w:r>
    </w:p>
    <w:p>
      <w:pPr>
        <w:numPr>
          <w:ilvl w:val="0"/>
          <w:numId w:val="1003"/>
        </w:numPr>
        <w:pStyle w:val="Compact"/>
      </w:pPr>
      <w:r>
        <w:rPr>
          <w:iCs/>
          <w:i/>
        </w:rPr>
        <w:t xml:space="preserve">For Global Film Studies:</w:t>
      </w:r>
      <w:r>
        <w:t xml:space="preserve"> </w:t>
      </w:r>
      <w:r>
        <w:t xml:space="preserve">A framework for understanding how non-Western auteurs navigate state-capitalist systems – challenging Eurocentric auteur theory and offering comparative case studies for the International Federation of Film Producers Associations.</w:t>
      </w:r>
    </w:p>
    <w:p>
      <w:pPr>
        <w:numPr>
          <w:ilvl w:val="0"/>
          <w:numId w:val="1003"/>
        </w:numPr>
        <w:pStyle w:val="Compact"/>
      </w:pPr>
      <w:r>
        <w:rPr>
          <w:iCs/>
          <w:i/>
        </w:rPr>
        <w:t xml:space="preserve">For Industry Practice:</w:t>
      </w:r>
      <w:r>
        <w:t xml:space="preserve"> </w:t>
      </w:r>
      <w:r>
        <w:t xml:space="preserve">Actionable guidance on creative risk management for Beijing-based production companies, addressing the critical need to balance artistic integrity with national narrative requirements as emphasized in China's 14th Five-Year Plan.</w:t>
      </w:r>
    </w:p>
    <w:bookmarkEnd w:id="24"/>
    <w:bookmarkStart w:id="25" w:name="timeline-and-implementation"/>
    <w:p>
      <w:pPr>
        <w:pStyle w:val="Heading2"/>
      </w:pPr>
      <w:r>
        <w:t xml:space="preserve">Timeline and Implementation</w:t>
      </w:r>
    </w:p>
    <w:p>
      <w:pPr>
        <w:pStyle w:val="FirstParagraph"/>
      </w:pPr>
      <w:r>
        <w:t xml:space="preserve">Conducted over 18 months in Beijing (Q3 2024–Q1 2026), the project will:</w:t>
      </w:r>
    </w:p>
    <w:p>
      <w:pPr>
        <w:numPr>
          <w:ilvl w:val="0"/>
          <w:numId w:val="1004"/>
        </w:numPr>
        <w:pStyle w:val="Compact"/>
      </w:pPr>
      <w:r>
        <w:rPr>
          <w:bCs/>
          <w:b/>
        </w:rPr>
        <w:t xml:space="preserve">Months 1-4:</w:t>
      </w:r>
      <w:r>
        <w:t xml:space="preserve"> </w:t>
      </w:r>
      <w:r>
        <w:t xml:space="preserve">Establish partnerships with Beijing Film Academy and secure IRB approvals from Chinese academic authorities.</w:t>
      </w:r>
    </w:p>
    <w:p>
      <w:pPr>
        <w:numPr>
          <w:ilvl w:val="0"/>
          <w:numId w:val="1004"/>
        </w:numPr>
        <w:pStyle w:val="Compact"/>
      </w:pPr>
      <w:r>
        <w:rPr>
          <w:bCs/>
          <w:b/>
        </w:rPr>
        <w:t xml:space="preserve">Months 5-10:</w:t>
      </w:r>
      <w:r>
        <w:t xml:space="preserve"> </w:t>
      </w:r>
      <w:r>
        <w:t xml:space="preserve">Conduct primary interviews and archival research at key Beijing institutions (e.g., China Film Group headquarters in Chaoyang District).</w:t>
      </w:r>
    </w:p>
    <w:p>
      <w:pPr>
        <w:numPr>
          <w:ilvl w:val="0"/>
          <w:numId w:val="1004"/>
        </w:numPr>
        <w:pStyle w:val="Compact"/>
      </w:pPr>
      <w:r>
        <w:rPr>
          <w:bCs/>
          <w:b/>
        </w:rPr>
        <w:t xml:space="preserve">Months 11-14:</w:t>
      </w:r>
      <w:r>
        <w:t xml:space="preserve"> </w:t>
      </w:r>
      <w:r>
        <w:t xml:space="preserve">Analyze data through Beijing-based focus groups with industry practitioners.</w:t>
      </w:r>
    </w:p>
    <w:p>
      <w:pPr>
        <w:numPr>
          <w:ilvl w:val="0"/>
          <w:numId w:val="1004"/>
        </w:numPr>
        <w:pStyle w:val="Compact"/>
      </w:pPr>
      <w:r>
        <w:rPr>
          <w:bCs/>
          <w:b/>
        </w:rPr>
        <w:t xml:space="preserve">Months 15-18:</w:t>
      </w:r>
      <w:r>
        <w:t xml:space="preserve"> </w:t>
      </w:r>
      <w:r>
        <w:t xml:space="preserve">Disseminate findings via Beijing International Film Festival workshops and policy briefings to China's National Radio and Television Administration.</w:t>
      </w:r>
    </w:p>
    <w:bookmarkEnd w:id="25"/>
    <w:bookmarkStart w:id="26" w:name="budget-overview"/>
    <w:p>
      <w:pPr>
        <w:pStyle w:val="Heading2"/>
      </w:pPr>
      <w:r>
        <w:t xml:space="preserve">Budget Overview</w:t>
      </w:r>
    </w:p>
    <w:p>
      <w:pPr>
        <w:pStyle w:val="FirstParagraph"/>
      </w:pPr>
      <w:r>
        <w:t xml:space="preserve">The project requires $148,000 allocated for:</w:t>
      </w:r>
    </w:p>
    <w:p>
      <w:pPr>
        <w:numPr>
          <w:ilvl w:val="0"/>
          <w:numId w:val="1005"/>
        </w:numPr>
        <w:pStyle w:val="Compact"/>
      </w:pPr>
      <w:r>
        <w:t xml:space="preserve">$65,000: Direct costs (interviewer stipends, translation services, travel within Beijing)</w:t>
      </w:r>
    </w:p>
    <w:p>
      <w:pPr>
        <w:numPr>
          <w:ilvl w:val="0"/>
          <w:numId w:val="1005"/>
        </w:numPr>
        <w:pStyle w:val="Compact"/>
      </w:pPr>
      <w:r>
        <w:t xml:space="preserve">$52,000: Archival access and data management at Beijing Film Archive</w:t>
      </w:r>
    </w:p>
    <w:p>
      <w:pPr>
        <w:numPr>
          <w:ilvl w:val="0"/>
          <w:numId w:val="1005"/>
        </w:numPr>
        <w:pStyle w:val="Compact"/>
      </w:pPr>
      <w:r>
        <w:t xml:space="preserve">$21,500: Ethical compliance and cultural liaison fees with Chinese research committees</w:t>
      </w:r>
    </w:p>
    <w:p>
      <w:pPr>
        <w:numPr>
          <w:ilvl w:val="0"/>
          <w:numId w:val="1005"/>
        </w:numPr>
        <w:pStyle w:val="Compact"/>
      </w:pPr>
      <w:r>
        <w:t xml:space="preserve">$9,500: Dissemination (Beijing-based conference participation, policy report printing)</w:t>
      </w:r>
    </w:p>
    <w:bookmarkEnd w:id="26"/>
    <w:bookmarkStart w:id="27" w:name="X26d915e3c49b080aa8e0a4cd500264d9ac78ab0"/>
    <w:p>
      <w:pPr>
        <w:pStyle w:val="Heading2"/>
      </w:pPr>
      <w:r>
        <w:t xml:space="preserve">Conclusion: Why This Research Matters in China Beijing</w:t>
      </w:r>
    </w:p>
    <w:p>
      <w:pPr>
        <w:pStyle w:val="FirstParagraph"/>
      </w:pPr>
      <w:r>
        <w:t xml:space="preserve">In an era where film is a cornerstone of China's soft power strategy, understanding the</w:t>
      </w:r>
      <w:r>
        <w:t xml:space="preserve"> </w:t>
      </w:r>
      <w:r>
        <w:rPr>
          <w:bCs/>
          <w:b/>
        </w:rPr>
        <w:t xml:space="preserve">Film Director</w:t>
      </w:r>
      <w:r>
        <w:t xml:space="preserve">'s role within</w:t>
      </w:r>
      <w:r>
        <w:t xml:space="preserve"> </w:t>
      </w:r>
      <w:r>
        <w:rPr>
          <w:bCs/>
          <w:b/>
        </w:rPr>
        <w:t xml:space="preserve">China Beijing</w:t>
      </w:r>
      <w:r>
        <w:t xml:space="preserve">'s cinematic ecosystem transcends academic interest – it directly informs national cultural policy. This research moves beyond superficial industry reports to deliver nuanced insights into how creative leadership operates at the intersection of art and state. By anchoring our analysis in Beijing's specific institutional reality, we provide a replicable model for studying artistic agency within China's unique governance framework. The findings will equip Beijing-based filmmakers with strategic frameworks for navigating creative constraints while elevating Chinese cinema on global stages – fulfilling the imperative articulated by President Xi Jinping that "Chinese stories must be told through Chinese eyes." This</w:t>
      </w:r>
      <w:r>
        <w:t xml:space="preserve"> </w:t>
      </w:r>
      <w:r>
        <w:rPr>
          <w:bCs/>
          <w:b/>
        </w:rPr>
        <w:t xml:space="preserve">Research Proposal</w:t>
      </w:r>
      <w:r>
        <w:t xml:space="preserve"> </w:t>
      </w:r>
      <w:r>
        <w:t xml:space="preserve">therefore represents not merely an academic endeavor, but a vital contribution to China's cultural future, centered precisely on the indispensable figure of the Film Director within Beijing's creative economy.</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China Beijing</dc:title>
  <dc:creator/>
  <dc:language>en</dc:language>
  <cp:keywords/>
  <dcterms:created xsi:type="dcterms:W3CDTF">2026-07-21T08:31:33Z</dcterms:created>
  <dcterms:modified xsi:type="dcterms:W3CDTF">2026-07-21T08:31:33Z</dcterms:modified>
</cp:coreProperties>
</file>

<file path=docProps/custom.xml><?xml version="1.0" encoding="utf-8"?>
<Properties xmlns="http://schemas.openxmlformats.org/officeDocument/2006/custom-properties" xmlns:vt="http://schemas.openxmlformats.org/officeDocument/2006/docPropsVTypes"/>
</file>