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w:t>
      </w:r>
      <w:r>
        <w:t xml:space="preserve"> </w:t>
      </w:r>
      <w:r>
        <w:t xml:space="preserve">in</w:t>
      </w:r>
      <w:r>
        <w:t xml:space="preserve"> </w:t>
      </w:r>
      <w:r>
        <w:t xml:space="preserve">Colombia</w:t>
      </w:r>
      <w:r>
        <w:t xml:space="preserve"> </w:t>
      </w:r>
      <w:r>
        <w:t xml:space="preserve">Bogotá</w:t>
      </w:r>
    </w:p>
    <w:bookmarkStart w:id="33" w:name="X72ac2d20235962a4c6a1813b7f59fee33493ca4"/>
    <w:p>
      <w:pPr>
        <w:pStyle w:val="Heading1"/>
      </w:pPr>
      <w:r>
        <w:t xml:space="preserve">Research Proposal: The Evolution and Impact of Film Directors in Contemporary Colombian Cinema: A Focus on Bogotá's Creative Ecosystem</w:t>
      </w:r>
    </w:p>
    <w:bookmarkStart w:id="20" w:name="introduction-and-background"/>
    <w:p>
      <w:pPr>
        <w:pStyle w:val="Heading2"/>
      </w:pPr>
      <w:r>
        <w:t xml:space="preserve">1. Introduction and Background</w:t>
      </w:r>
    </w:p>
    <w:p>
      <w:pPr>
        <w:pStyle w:val="FirstParagraph"/>
      </w:pPr>
      <w:r>
        <w:t xml:space="preserve">Colombia's cinematic landscape has undergone a transformative evolution since the 1990s, emerging from decades of political instability to become a globally recognized force in world cinema. At the heart of this renaissance are film directors whose creative visions have reshaped Colombia's cultural narrative. Bogotá, as Colombia's political, economic, and artistic capital, has emerged as the primary incubator for this cinematic revolution. This research proposal addresses a critical gap in understanding how Bogotá-based film directors navigate unique urban challenges while shaping national identity through their work. Despite international acclaim for films like "Embrace of the Serpent" (Ciro Guerra) and "The Wind Journeys" (Ciro Guerra), there is no comprehensive study examining the directorial ecosystem specifically within Bogotá's socio-cultural context. This project will investigate how film directors in Colombia's capital have become pivotal agents in transforming Bogotá from a city associated with conflict into a global hub for innovative storytelling.</w:t>
      </w:r>
    </w:p>
    <w:bookmarkEnd w:id="20"/>
    <w:bookmarkStart w:id="21" w:name="problem-statement"/>
    <w:p>
      <w:pPr>
        <w:pStyle w:val="Heading2"/>
      </w:pPr>
      <w:r>
        <w:t xml:space="preserve">2. Problem Statement</w:t>
      </w:r>
    </w:p>
    <w:p>
      <w:pPr>
        <w:pStyle w:val="FirstParagraph"/>
      </w:pPr>
      <w:r>
        <w:t xml:space="preserve">The under-researched intersection of film direction, urban identity, and Colombian socio-political transformation presents a significant academic void. While existing scholarship on Latin American cinema often focuses on national output or specific directors (e.g., Fico's work), Bogotá's distinct role as the creative nucleus remains unexamined. Current challenges include: (1) Limited documentation of how Bogotá’s urban dynamics—its neighborhoods, festivals, and post-conflict initiatives—influence directorial choices; (2) Insufficient analysis of funding disparities between Bogotá-based directors and those in other Colombian cities; and (3) A lack of studies connecting film directors' work to Bogotá's broader cultural diplomacy efforts. This gap impedes Colombia's ability to strategically support its cinematic talent, especially as Bogotá hosts major events like the International Film Festival of Bogotá (FICBogotá).</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trajectory of film directors operating from Bogotá between 1990–2024, mapping key influences and milestones.</w:t>
      </w:r>
    </w:p>
    <w:p>
      <w:pPr>
        <w:numPr>
          <w:ilvl w:val="0"/>
          <w:numId w:val="1001"/>
        </w:numPr>
        <w:pStyle w:val="Compact"/>
      </w:pPr>
      <w:r>
        <w:t xml:space="preserve">To analyze how Bogotá’s socio-cultural environment (e.g., post-conflict policies, urban diversity, and film infrastructure) shapes creative processes.</w:t>
      </w:r>
    </w:p>
    <w:p>
      <w:pPr>
        <w:numPr>
          <w:ilvl w:val="0"/>
          <w:numId w:val="1001"/>
        </w:numPr>
        <w:pStyle w:val="Compact"/>
      </w:pPr>
      <w:r>
        <w:t xml:space="preserve">To evaluate the impact of Bogotá-based directors on Colombia's international cultural representation through film festivals and digital platforms.</w:t>
      </w:r>
    </w:p>
    <w:p>
      <w:pPr>
        <w:numPr>
          <w:ilvl w:val="0"/>
          <w:numId w:val="1001"/>
        </w:numPr>
        <w:pStyle w:val="Compact"/>
      </w:pPr>
      <w:r>
        <w:t xml:space="preserve">To develop evidence-based recommendations for institutional support systems in Bogotá that nurture emerging film directors.</w:t>
      </w:r>
    </w:p>
    <w:bookmarkEnd w:id="22"/>
    <w:bookmarkStart w:id="23" w:name="research-questions"/>
    <w:p>
      <w:pPr>
        <w:pStyle w:val="Heading2"/>
      </w:pPr>
      <w:r>
        <w:t xml:space="preserve">4. Research Questions</w:t>
      </w:r>
    </w:p>
    <w:p>
      <w:pPr>
        <w:numPr>
          <w:ilvl w:val="0"/>
          <w:numId w:val="1002"/>
        </w:numPr>
        <w:pStyle w:val="Compact"/>
      </w:pPr>
      <w:r>
        <w:t xml:space="preserve">How do Bogotá-specific experiences (e.g., navigating city infrastructure, access to festivals like FICBogotá, or neighborhood-based storytelling) uniquely inform the work of film directors?</w:t>
      </w:r>
    </w:p>
    <w:p>
      <w:pPr>
        <w:numPr>
          <w:ilvl w:val="0"/>
          <w:numId w:val="1002"/>
        </w:numPr>
        <w:pStyle w:val="Compact"/>
      </w:pPr>
      <w:r>
        <w:t xml:space="preserve">In what ways does the cinematic output of Bogotá-based directors challenge or reinforce narratives about Colombia’s identity globally?</w:t>
      </w:r>
    </w:p>
    <w:p>
      <w:pPr>
        <w:numPr>
          <w:ilvl w:val="0"/>
          <w:numId w:val="1002"/>
        </w:numPr>
        <w:pStyle w:val="Compact"/>
      </w:pPr>
      <w:r>
        <w:t xml:space="preserve">What structural barriers (funding, education, representation) hinder Bogotá film directors from achieving sustainable careers compared to their counterparts in major global cities?</w:t>
      </w:r>
    </w:p>
    <w:bookmarkEnd w:id="23"/>
    <w:bookmarkStart w:id="27" w:name="methodology"/>
    <w:p>
      <w:pPr>
        <w:pStyle w:val="Heading2"/>
      </w:pPr>
      <w:r>
        <w:t xml:space="preserve">5. Methodology</w:t>
      </w:r>
    </w:p>
    <w:p>
      <w:pPr>
        <w:pStyle w:val="FirstParagraph"/>
      </w:pPr>
      <w:r>
        <w:t xml:space="preserve">This mixed-methods study employs a three-phase approach grounded in Bogotá's context:</w:t>
      </w:r>
    </w:p>
    <w:bookmarkStart w:id="24" w:name="X52c6fe5a85273576b8322fdf3a6daddb899707f"/>
    <w:p>
      <w:pPr>
        <w:pStyle w:val="Heading3"/>
      </w:pPr>
      <w:r>
        <w:t xml:space="preserve">Phase 1: Archival and Documentary Analysis (Months 1-4)</w:t>
      </w:r>
    </w:p>
    <w:p>
      <w:pPr>
        <w:pStyle w:val="FirstParagraph"/>
      </w:pPr>
      <w:r>
        <w:t xml:space="preserve">Compiling datasets from Bogotá’s National Film Library, FICBogotá archives, and Colombian Ministry of Culture records to trace film director migration patterns, funding sources (e.g., Cine Colombia grants), and festival submissions from Bogotá-based creators since 1990. This will establish a quantitative baseline of the city’s cinematic output.</w:t>
      </w:r>
    </w:p>
    <w:bookmarkEnd w:id="24"/>
    <w:bookmarkStart w:id="25" w:name="Xd59f912a25771238e76678aa3d2459e7112b010"/>
    <w:p>
      <w:pPr>
        <w:pStyle w:val="Heading3"/>
      </w:pPr>
      <w:r>
        <w:t xml:space="preserve">Phase 2: Qualitative Fieldwork in Bogotá (Months 5-14)</w:t>
      </w:r>
    </w:p>
    <w:p>
      <w:pPr>
        <w:pStyle w:val="FirstParagraph"/>
      </w:pPr>
      <w:r>
        <w:t xml:space="preserve">Conducting semi-structured interviews with 25 key film directors operating from Bogotá, including pioneers like Ciro Guerra and emerging talents such as Juliana Sánchez. Interviews will explore creative processes, urban influences, and institutional challenges. Complementing this, participant observation at Bogotá’s Film School (EAFIT) and neighborhood film collectives (e.g., La Candelaria's indie scene) will capture on-the-ground dynamics.</w:t>
      </w:r>
    </w:p>
    <w:bookmarkEnd w:id="25"/>
    <w:bookmarkStart w:id="26" w:name="Xe63afba0c6e689d97390990e334ee29feee44b0"/>
    <w:p>
      <w:pPr>
        <w:pStyle w:val="Heading3"/>
      </w:pPr>
      <w:r>
        <w:t xml:space="preserve">Phase 3: Comparative Analysis (Months 15-20)</w:t>
      </w:r>
    </w:p>
    <w:p>
      <w:pPr>
        <w:pStyle w:val="FirstParagraph"/>
      </w:pPr>
      <w:r>
        <w:t xml:space="preserve">Content analysis of 15 films directed by Bogotá-based creators, coded for themes related to urban identity (e.g., "The Wandering Earth"’s portrayal of barrio life). Cross-referencing this with international festival data (Cannes, Berlinale) will assess global reception patterns.</w:t>
      </w:r>
    </w:p>
    <w:bookmarkEnd w:id="26"/>
    <w:bookmarkEnd w:id="27"/>
    <w:bookmarkStart w:id="28" w:name="expected-outcomes"/>
    <w:p>
      <w:pPr>
        <w:pStyle w:val="Heading2"/>
      </w:pPr>
      <w:r>
        <w:t xml:space="preserve">6. Expected Outcomes</w:t>
      </w:r>
    </w:p>
    <w:p>
      <w:pPr>
        <w:pStyle w:val="FirstParagraph"/>
      </w:pPr>
      <w:r>
        <w:t xml:space="preserve">This research will produce: (1) A detailed typology of Bogotá-based film directors by generation and thematic focus; (2) A digital archive of director interviews accessible to Colombian film institutions; (3) Policy briefs for Bogotá’s Secretary of Culture on optimizing funding frameworks; and (4) An academic monograph titled "Frame the City: Film Directors as Urban Architects in Colombia Bogotá." Crucially, it will demonstrate how directors like Ciro Guerra transform Bogotá from a backdrop into an active character—e.g., using the city’s subway system in "Birds of Passage" to symbolize social mobility.</w:t>
      </w:r>
    </w:p>
    <w:bookmarkEnd w:id="28"/>
    <w:bookmarkStart w:id="29" w:name="significance-of-the-study"/>
    <w:p>
      <w:pPr>
        <w:pStyle w:val="Heading2"/>
      </w:pPr>
      <w:r>
        <w:t xml:space="preserve">7. Significance of the Study</w:t>
      </w:r>
    </w:p>
    <w:p>
      <w:pPr>
        <w:pStyle w:val="FirstParagraph"/>
      </w:pPr>
      <w:r>
        <w:t xml:space="preserve">The proposed research holds profound significance for Colombia Bogotá. Academically, it bridges gaps between urban studies and cinema theory, offering a model for analyzing creative ecosystems in Global South cities. For Bogotá’s cultural sector, findings will directly inform policies at the Instituto de Cinematografía y Artes Audiovisuales (ICA), potentially redirecting funds toward underrepresented neighborhoods like Bosa or Kennedy. Crucially, it positions film directors as vital agents of post-conflict reconciliation—Bogotá-based filmmakers have already pioneered projects like "El Vuelo de la Paloma," which addresses urban violence through youth-led storytelling. Nationally, this work supports Colombia’s UNESCO Creative Cities designation for Bogotá (awarded 2017), enhancing the city's global brand as a cultural leader.</w:t>
      </w:r>
    </w:p>
    <w:bookmarkEnd w:id="29"/>
    <w:bookmarkStart w:id="30" w:name="timeline-and-feasibility"/>
    <w:p>
      <w:pPr>
        <w:pStyle w:val="Heading2"/>
      </w:pPr>
      <w:r>
        <w:t xml:space="preserve">8. Timeline and Feasibility</w:t>
      </w:r>
    </w:p>
    <w:p>
      <w:pPr>
        <w:pStyle w:val="FirstParagraph"/>
      </w:pPr>
      <w:r>
        <w:t xml:space="preserve">Conducted over 24 months with partnerships from Bogotá institutions:</w:t>
      </w:r>
    </w:p>
    <w:p>
      <w:pPr>
        <w:numPr>
          <w:ilvl w:val="0"/>
          <w:numId w:val="1003"/>
        </w:numPr>
        <w:pStyle w:val="Compact"/>
      </w:pPr>
      <w:r>
        <w:rPr>
          <w:bCs/>
          <w:b/>
        </w:rPr>
        <w:t xml:space="preserve">Months 1-6:</w:t>
      </w:r>
      <w:r>
        <w:t xml:space="preserve"> </w:t>
      </w:r>
      <w:r>
        <w:t xml:space="preserve">Archival research + ethics approval (Colombia National University)</w:t>
      </w:r>
    </w:p>
    <w:p>
      <w:pPr>
        <w:numPr>
          <w:ilvl w:val="0"/>
          <w:numId w:val="1003"/>
        </w:numPr>
        <w:pStyle w:val="Compact"/>
      </w:pPr>
      <w:r>
        <w:rPr>
          <w:bCs/>
          <w:b/>
        </w:rPr>
        <w:t xml:space="preserve">Months 7-15:</w:t>
      </w:r>
      <w:r>
        <w:t xml:space="preserve"> </w:t>
      </w:r>
      <w:r>
        <w:t xml:space="preserve">Fieldwork in Bogotá, including interviews at FICBogotá (2024 event)</w:t>
      </w:r>
    </w:p>
    <w:bookmarkEnd w:id="30"/>
    <w:bookmarkStart w:id="31" w:name="conclusion"/>
    <w:p>
      <w:pPr>
        <w:pStyle w:val="Heading2"/>
      </w:pPr>
      <w:r>
        <w:t xml:space="preserve">9. Conclusion</w:t>
      </w:r>
    </w:p>
    <w:p>
      <w:pPr>
        <w:pStyle w:val="FirstParagraph"/>
      </w:pPr>
      <w:r>
        <w:t xml:space="preserve">This Research Proposal centers the film director as a pivotal figure in Colombia Bogotá's cultural renaissance. By examining how directors negotiate urban complexity to produce globally resonant cinema, the study moves beyond tokenizing Bogotá as a mere location—it reveals it as an active collaborator in storytelling. In doing so, it not only advances academic discourse but also equips Colombia with actionable strategies to sustain its cinematic boom. As Bogotá continues to evolve from a city of conflict toward one of creative possibility, understanding the director’s role becomes essential for shaping both film and city futures.</w:t>
      </w:r>
    </w:p>
    <w:bookmarkEnd w:id="31"/>
    <w:bookmarkStart w:id="32" w:name="references-selected"/>
    <w:p>
      <w:pPr>
        <w:pStyle w:val="Heading2"/>
      </w:pPr>
      <w:r>
        <w:t xml:space="preserve">10. References (Selected)</w:t>
      </w:r>
    </w:p>
    <w:p>
      <w:pPr>
        <w:numPr>
          <w:ilvl w:val="0"/>
          <w:numId w:val="1004"/>
        </w:numPr>
        <w:pStyle w:val="Compact"/>
      </w:pPr>
      <w:r>
        <w:t xml:space="preserve">García, A. (2021). *Cinema and Urban Space in Post-Conflict Colombia*. Palgrave Macmillan.</w:t>
      </w:r>
    </w:p>
    <w:p>
      <w:pPr>
        <w:numPr>
          <w:ilvl w:val="0"/>
          <w:numId w:val="1004"/>
        </w:numPr>
        <w:pStyle w:val="Compact"/>
      </w:pPr>
      <w:r>
        <w:t xml:space="preserve">Moreno, L. &amp; Ospina, S. (2019). "Bogotá as Cinematic Landscape: From Marginalized to Mainstream." *Journal of Latin American Cultural Studies*, 28(3), 405–423.</w:t>
      </w:r>
    </w:p>
    <w:p>
      <w:pPr>
        <w:numPr>
          <w:ilvl w:val="0"/>
          <w:numId w:val="1004"/>
        </w:numPr>
        <w:pStyle w:val="Compact"/>
      </w:pPr>
      <w:r>
        <w:t xml:space="preserve">Ministerio de Cultura de Colombia. (2023). *Annual Report on Film Production in Bogotá*. Government Publication.</w:t>
      </w:r>
    </w:p>
    <w:p>
      <w:pPr>
        <w:pStyle w:val="FirstParagraph"/>
      </w:pPr>
      <w:r>
        <w:rPr>
          <w:bCs/>
          <w:b/>
        </w:rPr>
        <w:t xml:space="preserve">Word Count:</w:t>
      </w:r>
      <w:r>
        <w:t xml:space="preserve"> </w:t>
      </w:r>
      <w:r>
        <w:t xml:space="preserve">878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 in Colombia Bogotá</dc:title>
  <dc:creator/>
  <dc:language>en</dc:language>
  <cp:keywords/>
  <dcterms:created xsi:type="dcterms:W3CDTF">2026-06-03T23:16:08Z</dcterms:created>
  <dcterms:modified xsi:type="dcterms:W3CDTF">2026-06-03T23:16:08Z</dcterms:modified>
</cp:coreProperties>
</file>

<file path=docProps/custom.xml><?xml version="1.0" encoding="utf-8"?>
<Properties xmlns="http://schemas.openxmlformats.org/officeDocument/2006/custom-properties" xmlns:vt="http://schemas.openxmlformats.org/officeDocument/2006/docPropsVTypes"/>
</file>