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Film</w:t>
      </w:r>
      <w:r>
        <w:t xml:space="preserve"> </w:t>
      </w:r>
      <w:r>
        <w:t xml:space="preserve">Directors</w:t>
      </w:r>
      <w:r>
        <w:t xml:space="preserve"> </w:t>
      </w:r>
      <w:r>
        <w:t xml:space="preserve">and</w:t>
      </w:r>
      <w:r>
        <w:t xml:space="preserve"> </w:t>
      </w:r>
      <w:r>
        <w:t xml:space="preserve">Medellín's</w:t>
      </w:r>
      <w:r>
        <w:t xml:space="preserve"> </w:t>
      </w:r>
      <w:r>
        <w:t xml:space="preserve">Cultural</w:t>
      </w:r>
      <w:r>
        <w:t xml:space="preserve"> </w:t>
      </w:r>
      <w:r>
        <w:t xml:space="preserve">Transformation</w:t>
      </w:r>
      <w:r>
        <w:t xml:space="preserve"> </w:t>
      </w:r>
      <w:r>
        <w:t xml:space="preserve">in</w:t>
      </w:r>
      <w:r>
        <w:t xml:space="preserve"> </w:t>
      </w:r>
      <w:r>
        <w:t xml:space="preserve">Colombia</w:t>
      </w:r>
    </w:p>
    <w:bookmarkStart w:id="27" w:name="Xed74b5e3d36cd279ffcb8268cb195aa4549eec7"/>
    <w:p>
      <w:pPr>
        <w:pStyle w:val="Heading1"/>
      </w:pPr>
      <w:r>
        <w:t xml:space="preserve">Research Proposal: The Pivotal Role of Film Directors in Shaping Medellín's Contemporary Identity Within Colombia's Cinematic Landscape</w:t>
      </w:r>
    </w:p>
    <w:bookmarkStart w:id="20" w:name="introduction-and-contextual-significance"/>
    <w:p>
      <w:pPr>
        <w:pStyle w:val="Heading2"/>
      </w:pPr>
      <w:r>
        <w:t xml:space="preserve">1. Introduction and Contextual Significance</w:t>
      </w:r>
    </w:p>
    <w:p>
      <w:pPr>
        <w:pStyle w:val="FirstParagraph"/>
      </w:pPr>
      <w:r>
        <w:t xml:space="preserve">The city of Medellín, Colombia, has undergone a profound cultural renaissance since the early 2000s, transforming from a global symbol of urban violence to an international beacon of innovation and social progress. This metamorphosis is deeply intertwined with the city's evolving narrative in contemporary cinema. Despite Medellín's emergence as a hub for creative industries, there remains a critical gap in academic research examining how</w:t>
      </w:r>
      <w:r>
        <w:t xml:space="preserve"> </w:t>
      </w:r>
      <w:r>
        <w:rPr>
          <w:bCs/>
          <w:b/>
        </w:rPr>
        <w:t xml:space="preserve">Film Director</w:t>
      </w:r>
      <w:r>
        <w:t xml:space="preserve">s from Medellín actively contribute to this cultural transformation through their artistic vision and storytelling. This research proposal addresses that gap by investigating the unique role of film directors as cultural architects in Medellín's post-conflict identity construction. Colombia's cinema has gained global recognition through figures like Ciro Guerra and Juan Sebastián Vásquez, yet Medellín-specific directorial voices—often overshadowed by Bogotá-centric narratives—remain underexplored. This study positions</w:t>
      </w:r>
      <w:r>
        <w:t xml:space="preserve"> </w:t>
      </w:r>
      <w:r>
        <w:rPr>
          <w:bCs/>
          <w:b/>
        </w:rPr>
        <w:t xml:space="preserve">Colombia Medellín</w:t>
      </w:r>
      <w:r>
        <w:t xml:space="preserve"> </w:t>
      </w:r>
      <w:r>
        <w:t xml:space="preserve">as the essential geographic and cultural laboratory for understanding how cinematic artistry directly influences urban perception, social healing, and community engagement in a city redefining itself.</w:t>
      </w:r>
    </w:p>
    <w:bookmarkEnd w:id="20"/>
    <w:bookmarkStart w:id="21" w:name="problem-statement-and-research-gap"/>
    <w:p>
      <w:pPr>
        <w:pStyle w:val="Heading2"/>
      </w:pPr>
      <w:r>
        <w:t xml:space="preserve">2. Problem Statement and Research Gap</w:t>
      </w:r>
    </w:p>
    <w:p>
      <w:pPr>
        <w:pStyle w:val="FirstParagraph"/>
      </w:pPr>
      <w:r>
        <w:t xml:space="preserve">While Colombian cinema has received international acclaim (e.g., "Embrace of the Serpent," "Birds of Passage"), existing scholarship predominantly analyzes national themes through Bogotá-based directors or historical perspectives. Crucially, Medellín's distinctive socio-cultural context—marked by its transformation from drug-war devastation to a model of urban innovation through initiatives like the Metrocable and library parks—has not been systematically examined through the lens of</w:t>
      </w:r>
      <w:r>
        <w:t xml:space="preserve"> </w:t>
      </w:r>
      <w:r>
        <w:rPr>
          <w:bCs/>
          <w:b/>
        </w:rPr>
        <w:t xml:space="preserve">Film Director</w:t>
      </w:r>
      <w:r>
        <w:t xml:space="preserve"> </w:t>
      </w:r>
      <w:r>
        <w:t xml:space="preserve">creative output. Current research fails to address: (1) how directors originating from Medellín uniquely represent their city's complex identity beyond clichés, (2) whether cinematic narratives actively participate in Medellín's social cohesion efforts, and (3) the institutional support structures enabling or hindering this artistic contribution. This oversight neglects the fact that film is not merely a reflection of Medellín’s progress but an active agent in its narrative construction—a dimension vital for Colombia’s post-peace accord cultural diplomacy.</w:t>
      </w:r>
    </w:p>
    <w:bookmarkEnd w:id="21"/>
    <w:bookmarkStart w:id="22" w:name="research-objectives-and-questions"/>
    <w:p>
      <w:pPr>
        <w:pStyle w:val="Heading2"/>
      </w:pPr>
      <w:r>
        <w:t xml:space="preserve">3. Research Objectives and Questions</w:t>
      </w:r>
    </w:p>
    <w:p>
      <w:pPr>
        <w:pStyle w:val="FirstParagraph"/>
      </w:pPr>
      <w:r>
        <w:t xml:space="preserve">This study aims to establish a framework for understanding the symbiotic relationship between film directors, urban identity, and social change in Medellín. Specific objectives include:</w:t>
      </w:r>
    </w:p>
    <w:p>
      <w:pPr>
        <w:numPr>
          <w:ilvl w:val="0"/>
          <w:numId w:val="1001"/>
        </w:numPr>
        <w:pStyle w:val="Compact"/>
      </w:pPr>
      <w:r>
        <w:t xml:space="preserve">To catalog and analyze the thematic evolution of Medellín-centric films directed by local talent (e.g., Carlos Moreno's "La Maldición de la Cumbia," Mariana Rincón's documentary series on Comuna 13).</w:t>
      </w:r>
    </w:p>
    <w:p>
      <w:pPr>
        <w:numPr>
          <w:ilvl w:val="0"/>
          <w:numId w:val="1001"/>
        </w:numPr>
        <w:pStyle w:val="Compact"/>
      </w:pPr>
      <w:r>
        <w:t xml:space="preserve">To assess how these cinematic works influence international perceptions of</w:t>
      </w:r>
      <w:r>
        <w:t xml:space="preserve"> </w:t>
      </w:r>
      <w:r>
        <w:rPr>
          <w:bCs/>
          <w:b/>
        </w:rPr>
        <w:t xml:space="preserve">Colombia Medellín</w:t>
      </w:r>
      <w:r>
        <w:t xml:space="preserve">, particularly among tourists, policymakers, and cultural institutions.</w:t>
      </w:r>
    </w:p>
    <w:p>
      <w:pPr>
        <w:numPr>
          <w:ilvl w:val="0"/>
          <w:numId w:val="1001"/>
        </w:numPr>
        <w:pStyle w:val="Compact"/>
      </w:pPr>
      <w:r>
        <w:t xml:space="preserve">To evaluate the impact of film directors in fostering community dialogue around urban challenges like inequality and historical trauma through collaborative storytelling projects.</w:t>
      </w:r>
    </w:p>
    <w:p>
      <w:pPr>
        <w:pStyle w:val="FirstParagraph"/>
      </w:pPr>
      <w:r>
        <w:t xml:space="preserve">Guiding research questions will explore: How do film directors from Medellín negotiate between authentic local representation and marketable global narratives? In what ways does cinematic output contribute to Medellín's "soft power" as a destination for cultural tourism in Colombia?</w:t>
      </w:r>
    </w:p>
    <w:bookmarkEnd w:id="22"/>
    <w:bookmarkStart w:id="23" w:name="methodology"/>
    <w:p>
      <w:pPr>
        <w:pStyle w:val="Heading2"/>
      </w:pPr>
      <w:r>
        <w:t xml:space="preserve">4. Methodology</w:t>
      </w:r>
    </w:p>
    <w:p>
      <w:pPr>
        <w:pStyle w:val="FirstParagraph"/>
      </w:pPr>
      <w:r>
        <w:t xml:space="preserve">A mixed-methods approach will be employed, centered on Medellín's unique cultural ecosystem:</w:t>
      </w:r>
    </w:p>
    <w:p>
      <w:pPr>
        <w:numPr>
          <w:ilvl w:val="0"/>
          <w:numId w:val="1002"/>
        </w:numPr>
        <w:pStyle w:val="Compact"/>
      </w:pPr>
      <w:r>
        <w:rPr>
          <w:bCs/>
          <w:b/>
        </w:rPr>
        <w:t xml:space="preserve">Qualitative Case Studies:</w:t>
      </w:r>
      <w:r>
        <w:t xml:space="preserve"> </w:t>
      </w:r>
      <w:r>
        <w:t xml:space="preserve">In-depth interviews with 15+ active Medellín-based film directors (including emerging talents from the city’s Film School of Antioquia and established figures like Alejandro Landes), examining their creative processes, community collaborations, and responses to Medellín’s social dynamics.</w:t>
      </w:r>
    </w:p>
    <w:p>
      <w:pPr>
        <w:numPr>
          <w:ilvl w:val="0"/>
          <w:numId w:val="1002"/>
        </w:numPr>
        <w:pStyle w:val="Compact"/>
      </w:pPr>
      <w:r>
        <w:rPr>
          <w:bCs/>
          <w:b/>
        </w:rPr>
        <w:t xml:space="preserve">Content Analysis:</w:t>
      </w:r>
      <w:r>
        <w:t xml:space="preserve"> </w:t>
      </w:r>
      <w:r>
        <w:t xml:space="preserve">Systematic review of 20+ films directed by Medellín natives (2010–present), focusing on visual storytelling techniques that depict urban spaces, marginalized communities, and transformation narratives.</w:t>
      </w:r>
    </w:p>
    <w:p>
      <w:pPr>
        <w:numPr>
          <w:ilvl w:val="0"/>
          <w:numId w:val="1002"/>
        </w:numPr>
        <w:pStyle w:val="Compact"/>
      </w:pPr>
      <w:r>
        <w:rPr>
          <w:bCs/>
          <w:b/>
        </w:rPr>
        <w:t xml:space="preserve">Social Impact Assessment:</w:t>
      </w:r>
      <w:r>
        <w:t xml:space="preserve"> </w:t>
      </w:r>
      <w:r>
        <w:t xml:space="preserve">Surveys with 300+ Medellín residents across diverse neighborhoods to measure how exposure to local cinema influences civic identity and attitudes toward urban renewal projects.</w:t>
      </w:r>
    </w:p>
    <w:p>
      <w:pPr>
        <w:numPr>
          <w:ilvl w:val="0"/>
          <w:numId w:val="1002"/>
        </w:numPr>
        <w:pStyle w:val="Compact"/>
      </w:pPr>
      <w:r>
        <w:rPr>
          <w:bCs/>
          <w:b/>
        </w:rPr>
        <w:t xml:space="preserve">Stakeholder Workshops:</w:t>
      </w:r>
      <w:r>
        <w:t xml:space="preserve"> </w:t>
      </w:r>
      <w:r>
        <w:t xml:space="preserve">Collaborative sessions with Medellín’s Department of Culture, Cinema House (Cine Colombia), and community organizations to co-create frameworks for future director-led cultural initiatives.</w:t>
      </w:r>
    </w:p>
    <w:p>
      <w:pPr>
        <w:pStyle w:val="FirstParagraph"/>
      </w:pPr>
      <w:r>
        <w:t xml:space="preserve">Data collection will occur across Medellín’s key cultural zones (Centro, Comuna 13, El Poblado), ensuring geographic and socioeconomic diversity. Ethical protocols will prioritize participant consent and anonymization of sensitive narratives related to the city’s conflict history.</w:t>
      </w:r>
    </w:p>
    <w:bookmarkEnd w:id="23"/>
    <w:bookmarkStart w:id="24" w:name="expected-outcomes-and-significance"/>
    <w:p>
      <w:pPr>
        <w:pStyle w:val="Heading2"/>
      </w:pPr>
      <w:r>
        <w:t xml:space="preserve">5. Expected Outcomes and Significance</w:t>
      </w:r>
    </w:p>
    <w:p>
      <w:pPr>
        <w:pStyle w:val="FirstParagraph"/>
      </w:pPr>
      <w:r>
        <w:t xml:space="preserve">This research promises three transformative contributions:</w:t>
      </w:r>
    </w:p>
    <w:p>
      <w:pPr>
        <w:numPr>
          <w:ilvl w:val="0"/>
          <w:numId w:val="1003"/>
        </w:numPr>
        <w:pStyle w:val="Compact"/>
      </w:pPr>
      <w:r>
        <w:rPr>
          <w:bCs/>
          <w:b/>
        </w:rPr>
        <w:t xml:space="preserve">Academic:</w:t>
      </w:r>
      <w:r>
        <w:t xml:space="preserve"> </w:t>
      </w:r>
      <w:r>
        <w:t xml:space="preserve">A pioneering body of work establishing "Medellín Cinema" as a distinct subfield within Colombian film studies, challenging the Bogotá-centric scholarly paradigm. The findings will be published in journals like</w:t>
      </w:r>
      <w:r>
        <w:t xml:space="preserve"> </w:t>
      </w:r>
      <w:r>
        <w:rPr>
          <w:iCs/>
          <w:i/>
        </w:rPr>
        <w:t xml:space="preserve">Cinema Journal</w:t>
      </w:r>
      <w:r>
        <w:t xml:space="preserve"> </w:t>
      </w:r>
      <w:r>
        <w:t xml:space="preserve">and</w:t>
      </w:r>
      <w:r>
        <w:t xml:space="preserve"> </w:t>
      </w:r>
      <w:r>
        <w:rPr>
          <w:iCs/>
          <w:i/>
        </w:rPr>
        <w:t xml:space="preserve">Latin American Perspectives</w:t>
      </w:r>
      <w:r>
        <w:t xml:space="preserve">.</w:t>
      </w:r>
    </w:p>
    <w:p>
      <w:pPr>
        <w:numPr>
          <w:ilvl w:val="0"/>
          <w:numId w:val="1003"/>
        </w:numPr>
        <w:pStyle w:val="Compact"/>
      </w:pPr>
      <w:r>
        <w:rPr>
          <w:bCs/>
          <w:b/>
        </w:rPr>
        <w:t xml:space="preserve">Policy &amp; Practice:</w:t>
      </w:r>
      <w:r>
        <w:t xml:space="preserve"> </w:t>
      </w:r>
      <w:r>
        <w:t xml:space="preserve">An evidence-based roadmap for Medellín’s cultural institutions to integrate film directors into city branding strategies (e.g., tourism campaigns, peace education programs). For example, aligning cinematic narratives with the city’s "Medellín Model" of urban innovation could enhance Colombia's international soft power.</w:t>
      </w:r>
    </w:p>
    <w:p>
      <w:pPr>
        <w:numPr>
          <w:ilvl w:val="0"/>
          <w:numId w:val="1003"/>
        </w:numPr>
        <w:pStyle w:val="Compact"/>
      </w:pPr>
      <w:r>
        <w:rPr>
          <w:bCs/>
          <w:b/>
        </w:rPr>
        <w:t xml:space="preserve">Community Empowerment:</w:t>
      </w:r>
      <w:r>
        <w:t xml:space="preserve"> </w:t>
      </w:r>
      <w:r>
        <w:t xml:space="preserve">Concrete pathways for Medellín-based film directors to co-design community projects addressing local challenges through storytelling—such as using film to amplify voices from Comuna 13’s youth groups or Afro-Colombian neighborhoods, directly linking artistic practice to social change.</w:t>
      </w:r>
    </w:p>
    <w:p>
      <w:pPr>
        <w:pStyle w:val="FirstParagraph"/>
      </w:pPr>
      <w:r>
        <w:t xml:space="preserve">Critically, this work will position Medellín not as a "recovered" city but as an ongoing site of cultural production where film directors are co-architects of its future identity—a perspective vital for Colombia's post-conflict societal healing.</w:t>
      </w:r>
    </w:p>
    <w:bookmarkEnd w:id="24"/>
    <w:bookmarkStart w:id="25" w:name="timeline-and-feasibility"/>
    <w:p>
      <w:pPr>
        <w:pStyle w:val="Heading2"/>
      </w:pPr>
      <w:r>
        <w:t xml:space="preserve">6. Timeline and Feasibility</w:t>
      </w:r>
    </w:p>
    <w:p>
      <w:pPr>
        <w:pStyle w:val="FirstParagraph"/>
      </w:pPr>
      <w:r>
        <w:t xml:space="preserve">The 18-month project will leverage Medellín’s established creative infrastructure:</w:t>
      </w:r>
    </w:p>
    <w:p>
      <w:pPr>
        <w:numPr>
          <w:ilvl w:val="0"/>
          <w:numId w:val="1004"/>
        </w:numPr>
        <w:pStyle w:val="Compact"/>
      </w:pPr>
      <w:r>
        <w:rPr>
          <w:bCs/>
          <w:b/>
        </w:rPr>
        <w:t xml:space="preserve">Months 1–3:</w:t>
      </w:r>
      <w:r>
        <w:t xml:space="preserve"> </w:t>
      </w:r>
      <w:r>
        <w:t xml:space="preserve">Literature review, IRB approval, and partnership agreements with Universidad de Antioquia’s Film Department and Medellín City Council.</w:t>
      </w:r>
    </w:p>
    <w:p>
      <w:pPr>
        <w:numPr>
          <w:ilvl w:val="0"/>
          <w:numId w:val="1004"/>
        </w:numPr>
        <w:pStyle w:val="Compact"/>
      </w:pPr>
      <w:r>
        <w:rPr>
          <w:bCs/>
          <w:b/>
        </w:rPr>
        <w:t xml:space="preserve">Months 4–9:</w:t>
      </w:r>
      <w:r>
        <w:t xml:space="preserve"> </w:t>
      </w:r>
      <w:r>
        <w:t xml:space="preserve">Primary data collection (interviews, film analysis) in Medellín’s cultural hubs; concurrent workshops with local filmmakers.</w:t>
      </w:r>
    </w:p>
    <w:p>
      <w:pPr>
        <w:numPr>
          <w:ilvl w:val="0"/>
          <w:numId w:val="1004"/>
        </w:numPr>
        <w:pStyle w:val="Compact"/>
      </w:pPr>
      <w:r>
        <w:rPr>
          <w:bCs/>
          <w:b/>
        </w:rPr>
        <w:t xml:space="preserve">Months 10–15:</w:t>
      </w:r>
      <w:r>
        <w:t xml:space="preserve"> </w:t>
      </w:r>
      <w:r>
        <w:t xml:space="preserve">Data analysis, impact assessment, and draft report development.</w:t>
      </w:r>
    </w:p>
    <w:p>
      <w:pPr>
        <w:numPr>
          <w:ilvl w:val="0"/>
          <w:numId w:val="1004"/>
        </w:numPr>
        <w:pStyle w:val="Compact"/>
      </w:pPr>
      <w:r>
        <w:rPr>
          <w:bCs/>
          <w:b/>
        </w:rPr>
        <w:t xml:space="preserve">Months 16–18:</w:t>
      </w:r>
      <w:r>
        <w:t xml:space="preserve"> </w:t>
      </w:r>
      <w:r>
        <w:t xml:space="preserve">Final report dissemination via Medellín Film Festival (Festival de Cine de Medellín), policy briefings with Colombian Ministry of Culture, and academic publications.</w:t>
      </w:r>
    </w:p>
    <w:p>
      <w:pPr>
        <w:pStyle w:val="FirstParagraph"/>
      </w:pPr>
      <w:r>
        <w:t xml:space="preserve">Feasibility is assured through existing collaborations: The research team includes Colombian scholars from the University of Antioquia’s Media Studies department and a partnership with Medellín’s Centro Cultural Metropolitano, which provides access to archives and community networks. Funding will target Colombia’s Ministry of Culture's "Creative Cities" initiative and international grants (e.g., Fulbright Colombia).</w:t>
      </w:r>
    </w:p>
    <w:bookmarkEnd w:id="25"/>
    <w:bookmarkStart w:id="26" w:name="conclusion-why-this-research-matters-now"/>
    <w:p>
      <w:pPr>
        <w:pStyle w:val="Heading2"/>
      </w:pPr>
      <w:r>
        <w:t xml:space="preserve">7. Conclusion: Why This Research Matters Now</w:t>
      </w:r>
    </w:p>
    <w:p>
      <w:pPr>
        <w:pStyle w:val="FirstParagraph"/>
      </w:pPr>
      <w:r>
        <w:t xml:space="preserve">In a Colombia where cinema serves as a vital vehicle for national reconciliation, Medellín’s film directors are uniquely positioned to shape the country’s cultural narrative. This research moves beyond documenting "what films have been made" to interrogate "how film is actively remaking Medellín." By centering</w:t>
      </w:r>
      <w:r>
        <w:t xml:space="preserve"> </w:t>
      </w:r>
      <w:r>
        <w:rPr>
          <w:bCs/>
          <w:b/>
        </w:rPr>
        <w:t xml:space="preserve">Colombia Medellín</w:t>
      </w:r>
      <w:r>
        <w:t xml:space="preserve"> </w:t>
      </w:r>
      <w:r>
        <w:t xml:space="preserve">as both subject and site of inquiry, this proposal ensures that the city’s artistic voices are not merely observed but amplified as essential agents of progress. The findings will equip policymakers, filmmakers, and communities with tools to harness cinema’s power—not only for tourism or prestige—but as a daily practice of building inclusive urban futures. In doing so, it answers a pressing need: understanding how</w:t>
      </w:r>
      <w:r>
        <w:t xml:space="preserve"> </w:t>
      </w:r>
      <w:r>
        <w:rPr>
          <w:bCs/>
          <w:b/>
        </w:rPr>
        <w:t xml:space="preserve">Film Director</w:t>
      </w:r>
      <w:r>
        <w:t xml:space="preserve"> </w:t>
      </w:r>
      <w:r>
        <w:t xml:space="preserve">creativity can turn Medellín’s story from one of trauma into a global model of transformative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Film Directors and Medellín's Cultural Transformation in Colombia</dc:title>
  <dc:creator/>
  <dc:language>en</dc:language>
  <cp:keywords/>
  <dcterms:created xsi:type="dcterms:W3CDTF">2026-06-04T04:42:41Z</dcterms:created>
  <dcterms:modified xsi:type="dcterms:W3CDTF">2026-06-04T04:42:41Z</dcterms:modified>
</cp:coreProperties>
</file>

<file path=docProps/custom.xml><?xml version="1.0" encoding="utf-8"?>
<Properties xmlns="http://schemas.openxmlformats.org/officeDocument/2006/custom-properties" xmlns:vt="http://schemas.openxmlformats.org/officeDocument/2006/docPropsVTypes"/>
</file>