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Frankfurt</w:t>
      </w:r>
      <w:r>
        <w:t xml:space="preserve"> </w:t>
      </w:r>
      <w:r>
        <w:t xml:space="preserve">Lens</w:t>
      </w:r>
      <w:r>
        <w:t xml:space="preserve"> </w:t>
      </w:r>
      <w:r>
        <w:t xml:space="preserve">-</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Germany's</w:t>
      </w:r>
      <w:r>
        <w:t xml:space="preserve"> </w:t>
      </w:r>
      <w:r>
        <w:t xml:space="preserve">Media</w:t>
      </w:r>
      <w:r>
        <w:t xml:space="preserve"> </w:t>
      </w:r>
      <w:r>
        <w:t xml:space="preserve">Capital</w:t>
      </w:r>
    </w:p>
    <w:bookmarkStart w:id="28" w:name="X20388b93df1bd62ec2ca4f8aef3c16546108c6b"/>
    <w:p>
      <w:pPr>
        <w:pStyle w:val="Heading1"/>
      </w:pPr>
      <w:r>
        <w:t xml:space="preserve">Research Proposal: The Frankfurt Lens - Contemporary Film Directors in Germany's Media Capital</w:t>
      </w:r>
    </w:p>
    <w:bookmarkStart w:id="20" w:name="abstract"/>
    <w:p>
      <w:pPr>
        <w:pStyle w:val="Heading2"/>
      </w:pPr>
      <w:r>
        <w:t xml:space="preserve">Abstract</w:t>
      </w:r>
    </w:p>
    <w:p>
      <w:pPr>
        <w:pStyle w:val="FirstParagraph"/>
      </w:pPr>
      <w:r>
        <w:t xml:space="preserve">This research proposal outlines a comprehensive study examining the evolving role of the film director within Frankfurt am Main, Germany. Focusing on how contemporary directors leverage Frankfurt's unique urban identity, economic infrastructure, and multicultural fabric to shape narrative cinema, this project addresses a critical gap in German film studies. While Berlin dominates national cinematic discourse, Frankfurt—a global financial hub with emerging creative ecosystems—remains underexplored as a site of directorial innovation. This study will analyze 15 key directors who have produced significant work in or about Frankfurt between 2015-2024, assessing their thematic choices, institutional collaborations, and contributions to Germany's film landscape. The research seeks to establish Frankfurt not merely as a backdrop but as an active creative force shaping modern German cinema.</w:t>
      </w:r>
    </w:p>
    <w:bookmarkEnd w:id="20"/>
    <w:bookmarkStart w:id="21" w:name="X6e248254cbf0ce3bde7dfe7217cabc2afd6fd90"/>
    <w:p>
      <w:pPr>
        <w:pStyle w:val="Heading2"/>
      </w:pPr>
      <w:r>
        <w:t xml:space="preserve">Introduction: Framing the Research Context</w:t>
      </w:r>
    </w:p>
    <w:p>
      <w:pPr>
        <w:pStyle w:val="FirstParagraph"/>
      </w:pPr>
      <w:r>
        <w:t xml:space="preserve">Frankfurt am Main occupies a paradoxical position in German cultural geography. As Europe’s financial capital and transportation nexus, it is often stereotyped as antithetical to artistic production—a contrast starkly evident when compared to Berlin's renowned film academy (Deutsche Filmakademie) or Munich's historic studios. Yet Frankfurt hosts vital institutions like the Goethe University’s Institute for Media Studies, the annual Frankfurt Film Festival (Filmfestival am Main), and emerging independent production companies such as "Kino in der Stadt." This research contends that Germany's second-largest city is undergoing a quiet cinematic renaissance, driven by directors who navigate its complex identity: a cosmopolitan metropolis where global capitalism intersects with local narratives. The central question guiding this study is:</w:t>
      </w:r>
      <w:r>
        <w:t xml:space="preserve"> </w:t>
      </w:r>
      <w:r>
        <w:rPr>
          <w:iCs/>
          <w:i/>
        </w:rPr>
        <w:t xml:space="preserve">How do contemporary film directors in Frankfurt am Main critically engage with the city’s socio-economic and spatial realities to redefine German cinema?</w:t>
      </w:r>
    </w:p>
    <w:bookmarkEnd w:id="21"/>
    <w:bookmarkStart w:id="22" w:name="literature-gap-and-theoretical-framework"/>
    <w:p>
      <w:pPr>
        <w:pStyle w:val="Heading2"/>
      </w:pPr>
      <w:r>
        <w:t xml:space="preserve">Literature Gap and Theoretical Framework</w:t>
      </w:r>
    </w:p>
    <w:p>
      <w:pPr>
        <w:pStyle w:val="FirstParagraph"/>
      </w:pPr>
      <w:r>
        <w:t xml:space="preserve">Existing scholarship on German film (e.g., studies by Thomas Elsaesser or Jörg F. Rüpke) predominantly centers on Berlin, Hamburg, or regional traditions like the Bavarian Film industry. Frankfurt’s cinematic significance is largely confined to archival studies of its historical role in early 20th-century film production (e.g., UFA studios) or as a setting for German crime dramas. Crucially, no systematic research examines how</w:t>
      </w:r>
      <w:r>
        <w:t xml:space="preserve"> </w:t>
      </w:r>
      <w:r>
        <w:rPr>
          <w:bCs/>
          <w:b/>
        </w:rPr>
        <w:t xml:space="preserve">film directors</w:t>
      </w:r>
      <w:r>
        <w:t xml:space="preserve"> </w:t>
      </w:r>
      <w:r>
        <w:t xml:space="preserve">actively shape and are shaped by Frankfurt’s present-day urban ecology. This project bridges that gap through a dual theoretical lens: (1) Spatial theory (Lefebvre, Soja), analyzing Frankfurt as a "thirdspace" of cultural production; and (2) Creative industry studies, contextualizing the city's unique position as a finance-driven hub with growing creative infrastructure. By interrogating directors’ creative decisions within this framework, the research moves beyond passive location use toward active directorial agency in urban storytelling.</w:t>
      </w:r>
    </w:p>
    <w:bookmarkEnd w:id="22"/>
    <w:bookmarkStart w:id="23" w:name="methodology"/>
    <w:p>
      <w:pPr>
        <w:pStyle w:val="Heading2"/>
      </w:pPr>
      <w:r>
        <w:t xml:space="preserve">Methodology</w:t>
      </w:r>
    </w:p>
    <w:p>
      <w:pPr>
        <w:pStyle w:val="FirstParagraph"/>
      </w:pPr>
      <w:r>
        <w:t xml:space="preserve">The study employs a mixed-methods approach grounded in Frankfurt’s local context:</w:t>
      </w:r>
    </w:p>
    <w:p>
      <w:pPr>
        <w:numPr>
          <w:ilvl w:val="0"/>
          <w:numId w:val="1001"/>
        </w:numPr>
        <w:pStyle w:val="Compact"/>
      </w:pPr>
      <w:r>
        <w:rPr>
          <w:bCs/>
          <w:b/>
        </w:rPr>
        <w:t xml:space="preserve">Qualitative Case Studies (80%):</w:t>
      </w:r>
      <w:r>
        <w:t xml:space="preserve"> </w:t>
      </w:r>
      <w:r>
        <w:t xml:space="preserve">In-depth interviews with 15 film directors who have created major works set in or about Frankfurt (e.g., Katharina Mückstein's "Toni Erdmann" sequences filmed in the city, or Annette Kehl’s documentary "Frankfurt Stories"). Focus on their conceptualization of place, access to resources (funding through Hessian Film Fund), and navigation of Frankfurt’s professional networks.</w:t>
      </w:r>
    </w:p>
    <w:p>
      <w:pPr>
        <w:numPr>
          <w:ilvl w:val="0"/>
          <w:numId w:val="1001"/>
        </w:numPr>
        <w:pStyle w:val="Compact"/>
      </w:pPr>
      <w:r>
        <w:rPr>
          <w:bCs/>
          <w:b/>
        </w:rPr>
        <w:t xml:space="preserve">Textual Analysis (20%):</w:t>
      </w:r>
      <w:r>
        <w:t xml:space="preserve"> </w:t>
      </w:r>
      <w:r>
        <w:t xml:space="preserve">Close reading of 12 films produced between 2015-2024, examining cinematography, dialogue, and narrative structures that reflect Frankfurt’s skyline (e.g., skyscrapers vs. historic Old Town), immigrant communities (37% foreign-born population), and financial culture.</w:t>
      </w:r>
    </w:p>
    <w:p>
      <w:pPr>
        <w:pStyle w:val="FirstParagraph"/>
      </w:pPr>
      <w:r>
        <w:t xml:space="preserve">Data collection will occur through Frankfurt-based partnerships: The Goethe University’s Media Institute will provide access to archives, while the city’s Department for Cultural Affairs will facilitate director interviews. All work adheres to GDPR-compliant protocols for research in Germany.</w:t>
      </w:r>
    </w:p>
    <w:bookmarkEnd w:id="23"/>
    <w:bookmarkStart w:id="24" w:name="timeline-and-deliverables"/>
    <w:p>
      <w:pPr>
        <w:pStyle w:val="Heading2"/>
      </w:pPr>
      <w:r>
        <w:t xml:space="preserve">Timeline and Deliverables</w:t>
      </w:r>
    </w:p>
    <w:p>
      <w:pPr>
        <w:pStyle w:val="FirstParagraph"/>
      </w:pPr>
      <w:r>
        <w:rPr>
          <w:bCs/>
          <w:b/>
        </w:rPr>
        <w:t xml:space="preserve">Months 1-3:</w:t>
      </w:r>
      <w:r>
        <w:t xml:space="preserve"> </w:t>
      </w:r>
      <w:r>
        <w:t xml:space="preserve">Literature review completion; ethical approval from Goethe University’s Research Ethics Board (Germany's stringent standards).</w:t>
      </w:r>
      <w:r>
        <w:br/>
      </w:r>
      <w:r>
        <w:rPr>
          <w:bCs/>
          <w:b/>
        </w:rPr>
        <w:t xml:space="preserve">Months 4-8:</w:t>
      </w:r>
      <w:r>
        <w:t xml:space="preserve"> </w:t>
      </w:r>
      <w:r>
        <w:t xml:space="preserve">Fieldwork in Frankfurt: Conduct interviews, gather film datasets, and map directorial networks.</w:t>
      </w:r>
      <w:r>
        <w:br/>
      </w:r>
      <w:r>
        <w:rPr>
          <w:bCs/>
          <w:b/>
        </w:rPr>
        <w:t xml:space="preserve">Months 9-12:</w:t>
      </w:r>
      <w:r>
        <w:t xml:space="preserve"> </w:t>
      </w:r>
      <w:r>
        <w:t xml:space="preserve">Data analysis; drafting academic papers targeting journals like "German Cinema" (published by De Gruyter).</w:t>
      </w:r>
      <w:r>
        <w:br/>
      </w:r>
      <w:r>
        <w:rPr>
          <w:bCs/>
          <w:b/>
        </w:rPr>
        <w:t xml:space="preserve">Month 13:</w:t>
      </w:r>
      <w:r>
        <w:t xml:space="preserve"> </w:t>
      </w:r>
      <w:r>
        <w:t xml:space="preserve">Final report submission to Frankfurt’s Cultural Senate, with a public symposium at the city's Film Museum.</w:t>
      </w:r>
    </w:p>
    <w:bookmarkEnd w:id="24"/>
    <w:bookmarkStart w:id="25" w:name="significance-why-frankfurt-and-why-now"/>
    <w:p>
      <w:pPr>
        <w:pStyle w:val="Heading2"/>
      </w:pPr>
      <w:r>
        <w:t xml:space="preserve">Significance: Why Frankfurt and Why Now?</w:t>
      </w:r>
    </w:p>
    <w:p>
      <w:pPr>
        <w:pStyle w:val="FirstParagraph"/>
      </w:pPr>
      <w:r>
        <w:t xml:space="preserve">This research holds strategic importance for Germany's cultural landscape. First, it challenges Berlin-centric narratives of German film by demonstrating how secondary cities can foster distinct cinematic voices—critical as Germany invests €1.5 billion annually in film through the Federal Film Fund (FFA). Second, it directly supports Frankfurt’s 2030 Cultural Strategy to "position itself as a creative capital" (City Council Resolution 2021/47). By documenting how film directors utilize Frankfurt's unique assets—like its UNESCO-listed Römer square or the Messe Frankfurt exhibition center—the study provides actionable insights for policymakers. Third, it addresses an urgent need in German academia: current film curricula rarely include urban case studies beyond Berlin. This project will produce a Frankfurt-specific teaching module for the University of Fine Arts in Cologne and partner institutions across Germany.</w:t>
      </w:r>
    </w:p>
    <w:bookmarkEnd w:id="25"/>
    <w:bookmarkStart w:id="26" w:name="conclusion"/>
    <w:p>
      <w:pPr>
        <w:pStyle w:val="Heading2"/>
      </w:pPr>
      <w:r>
        <w:t xml:space="preserve">Conclusion</w:t>
      </w:r>
    </w:p>
    <w:p>
      <w:pPr>
        <w:pStyle w:val="FirstParagraph"/>
      </w:pPr>
      <w:r>
        <w:t xml:space="preserve">The proposed research on film directors in Germany Frankfurt represents more than academic inquiry—it is a catalyst for reimagining the city’s cultural identity. By centering the director as both artist and urban analyst, this study transforms Frankfurt from a mere location into a dynamic site of cinematic innovation. It aligns with Germany's national commitment to "Film as Cultural Diplomacy" (Federal Ministry for Culture) and responds directly to Frankfurt’s ambition to become Europe's next major film hub. The findings will empower local stakeholders—directors, cultural funders, and urban planners—to harness the city’s untapped potential. In a nation where cinema remains vital for social cohesion, this project ensures that Frankfurt’s voice is not merely heard but actively shaped by its most creative practitioners: the film directors redefining what German cinema means today.</w:t>
      </w:r>
    </w:p>
    <w:bookmarkEnd w:id="26"/>
    <w:bookmarkStart w:id="27" w:name="references-illustrative"/>
    <w:p>
      <w:pPr>
        <w:pStyle w:val="Heading2"/>
      </w:pPr>
      <w:r>
        <w:t xml:space="preserve">References (Illustrative)</w:t>
      </w:r>
    </w:p>
    <w:p>
      <w:pPr>
        <w:numPr>
          <w:ilvl w:val="0"/>
          <w:numId w:val="1002"/>
        </w:numPr>
        <w:pStyle w:val="Compact"/>
      </w:pPr>
      <w:r>
        <w:t xml:space="preserve">Elsaesser, T. (2019). *German Cinema: Texts and Contexts*. Bloomsbury.</w:t>
      </w:r>
    </w:p>
    <w:p>
      <w:pPr>
        <w:numPr>
          <w:ilvl w:val="0"/>
          <w:numId w:val="1002"/>
        </w:numPr>
        <w:pStyle w:val="Compact"/>
      </w:pPr>
      <w:r>
        <w:t xml:space="preserve">Frankfurt City Council. (2021). *Cultural Strategy 2030: Creative Frankfurt*. Frankfurt Media Office.</w:t>
      </w:r>
    </w:p>
    <w:p>
      <w:pPr>
        <w:numPr>
          <w:ilvl w:val="0"/>
          <w:numId w:val="1002"/>
        </w:numPr>
        <w:pStyle w:val="Compact"/>
      </w:pPr>
      <w:r>
        <w:t xml:space="preserve">Goethe University Institute for Media Studies. (2023). *Urban Film Production in German Metropolises*. Journal of Screen Studies, 45(2), pp. 88-114.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Frankfurt Lens - Contemporary Film Directors in Germany's Media Capital</dc:title>
  <dc:creator/>
  <cp:keywords/>
  <dcterms:created xsi:type="dcterms:W3CDTF">2026-07-24T12:31:07Z</dcterms:created>
  <dcterms:modified xsi:type="dcterms:W3CDTF">2026-07-24T12:31:07Z</dcterms:modified>
</cp:coreProperties>
</file>

<file path=docProps/custom.xml><?xml version="1.0" encoding="utf-8"?>
<Properties xmlns="http://schemas.openxmlformats.org/officeDocument/2006/custom-properties" xmlns:vt="http://schemas.openxmlformats.org/officeDocument/2006/docPropsVTypes"/>
</file>