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bookmarkStart w:id="29" w:name="X4f4264b634e38a91fa514e2e58a7b5beaf3fc2b"/>
    <w:p>
      <w:pPr>
        <w:pStyle w:val="Heading1"/>
      </w:pPr>
      <w:r>
        <w:t xml:space="preserve">Research Proposal: The Evolution and Impact of Film Directors in Ghana Accra's Cinematic Landscape</w:t>
      </w:r>
    </w:p>
    <w:bookmarkStart w:id="20" w:name="i.-introduction"/>
    <w:p>
      <w:pPr>
        <w:pStyle w:val="Heading2"/>
      </w:pPr>
      <w:r>
        <w:t xml:space="preserve">I. Introduction</w:t>
      </w:r>
    </w:p>
    <w:p>
      <w:pPr>
        <w:pStyle w:val="FirstParagraph"/>
      </w:pPr>
      <w:r>
        <w:t xml:space="preserve">The cinematic renaissance sweeping across Africa has found a dynamic epicenter in Ghana, with Accra emerging as the undisputed heart of the nation's burgeoning film industry. As Ghanaian cinema—often colloquially termed "Ghallywood"—gains international recognition, the role of the</w:t>
      </w:r>
      <w:r>
        <w:t xml:space="preserve"> </w:t>
      </w:r>
      <w:r>
        <w:rPr>
          <w:bCs/>
          <w:b/>
        </w:rPr>
        <w:t xml:space="preserve">film director</w:t>
      </w:r>
      <w:r>
        <w:t xml:space="preserve"> </w:t>
      </w:r>
      <w:r>
        <w:t xml:space="preserve">has become increasingly pivotal in shaping narratives that reflect Ghanaian identity, social dynamics, and cultural evolution. This research proposal investigates the creative trajectories, challenges, and transformative influence of film directors within Accra's unique production ecosystem. While Ghana's film industry has grown exponentially since the 2000s—from modest local productions to internationally distributed films—the scholarly focus on</w:t>
      </w:r>
      <w:r>
        <w:t xml:space="preserve"> </w:t>
      </w:r>
      <w:r>
        <w:rPr>
          <w:bCs/>
          <w:b/>
        </w:rPr>
        <w:t xml:space="preserve">Film Director</w:t>
      </w:r>
      <w:r>
        <w:t xml:space="preserve"> </w:t>
      </w:r>
      <w:r>
        <w:t xml:space="preserve">as a central agent of change remains underdeveloped. This study addresses that gap, situating its inquiry specifically within Accra's vibrant yet complex creative environment.</w:t>
      </w:r>
    </w:p>
    <w:bookmarkEnd w:id="20"/>
    <w:bookmarkStart w:id="21" w:name="ii.-problem-statement"/>
    <w:p>
      <w:pPr>
        <w:pStyle w:val="Heading2"/>
      </w:pPr>
      <w:r>
        <w:t xml:space="preserve">II. Problem Statement</w:t>
      </w:r>
    </w:p>
    <w:p>
      <w:pPr>
        <w:pStyle w:val="FirstParagraph"/>
      </w:pPr>
      <w:r>
        <w:t xml:space="preserve">Despite Ghana's cinematic growth, critical gaps persist in understanding how directors operate within Accra's socio-economic and institutional framework. Current scholarship disproportionately focuses on film content or audience reception, neglecting the director as the primary architect of creative vision. Key issues include: (1) The marginalization of directorial labor in industry reports; (2) Limited analysis of how Accra's specific infrastructure—such as its mix of informal production hubs and emerging studios—affects creative decision-making; and (3) The lack of empirical data on the professional development pathways for</w:t>
      </w:r>
      <w:r>
        <w:t xml:space="preserve"> </w:t>
      </w:r>
      <w:r>
        <w:rPr>
          <w:bCs/>
          <w:b/>
        </w:rPr>
        <w:t xml:space="preserve">Film Director</w:t>
      </w:r>
      <w:r>
        <w:t xml:space="preserve"> </w:t>
      </w:r>
      <w:r>
        <w:t xml:space="preserve">in Ghana. Without addressing these gaps, efforts to sustain industry growth risk overlooking the human capital driving innovation.</w:t>
      </w:r>
    </w:p>
    <w:bookmarkEnd w:id="21"/>
    <w:bookmarkStart w:id="22" w:name="iii.-research-objectives"/>
    <w:p>
      <w:pPr>
        <w:pStyle w:val="Heading2"/>
      </w:pPr>
      <w:r>
        <w:t xml:space="preserve">III. Research Objectives</w:t>
      </w:r>
    </w:p>
    <w:p>
      <w:pPr>
        <w:pStyle w:val="FirstParagraph"/>
      </w:pPr>
      <w:r>
        <w:t xml:space="preserve">This study aims to: (1) Document the career trajectories, creative philosophies, and professional networks of 15–20 prominent and emerging film directors based in Accra; (2) Analyze how directors navigate Accra's unique production challenges—from funding scarcity to technical limitations—to shape culturally resonant narratives; (3) Assess the socio-economic impact of directorial choices on Ghanaian storytelling, particularly regarding gender representation, historical reclamation, and urban identity; and (4) Develop evidence-based recommendations for policy frameworks supporting</w:t>
      </w:r>
      <w:r>
        <w:t xml:space="preserve"> </w:t>
      </w:r>
      <w:r>
        <w:rPr>
          <w:bCs/>
          <w:b/>
        </w:rPr>
        <w:t xml:space="preserve">Film Director</w:t>
      </w:r>
      <w:r>
        <w:t xml:space="preserve"> </w:t>
      </w:r>
      <w:r>
        <w:t xml:space="preserve">development in Accra. The focus on Accra is deliberate, as it houses 80% of Ghana's film production companies and serves as the primary incubator for national cinematic voices.</w:t>
      </w:r>
    </w:p>
    <w:bookmarkEnd w:id="22"/>
    <w:bookmarkStart w:id="23" w:name="iv.-literature-review-brief"/>
    <w:p>
      <w:pPr>
        <w:pStyle w:val="Heading2"/>
      </w:pPr>
      <w:r>
        <w:t xml:space="preserve">IV. Literature Review (Brief)</w:t>
      </w:r>
    </w:p>
    <w:p>
      <w:pPr>
        <w:pStyle w:val="FirstParagraph"/>
      </w:pPr>
      <w:r>
        <w:t xml:space="preserve">Existing studies on African cinema (e.g., Nwachukwu, 2019; Ogunyemi, 2021) emphasize broader industry trends but rarely center directors as key agents. Research on Ghanaian film (Amoah &amp; Akyeampong, 2018) analyzes market growth without dissecting directorial agency. Meanwhile, works on Accra (e.g., Owusu et al., 2020) examine urban culture but neglect its cinematic dimension. This project bridges these gaps by grounding the</w:t>
      </w:r>
      <w:r>
        <w:t xml:space="preserve"> </w:t>
      </w:r>
      <w:r>
        <w:rPr>
          <w:bCs/>
          <w:b/>
        </w:rPr>
        <w:t xml:space="preserve">Research Proposal</w:t>
      </w:r>
      <w:r>
        <w:t xml:space="preserve"> </w:t>
      </w:r>
      <w:r>
        <w:t xml:space="preserve">in Ghana Accra's specific context, treating film directors as both artists and economic actors within a rapidly commercializing sector.</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1"/>
        </w:numPr>
        <w:pStyle w:val="Compact"/>
      </w:pPr>
      <w:r>
        <w:rPr>
          <w:bCs/>
          <w:b/>
        </w:rPr>
        <w:t xml:space="preserve">Qualitative Interviews:</w:t>
      </w:r>
      <w:r>
        <w:t xml:space="preserve"> </w:t>
      </w:r>
      <w:r>
        <w:t xml:space="preserve">Semi-structured interviews with 15–20 directors (including pioneers like Kofi Asante and emerging talents such as Ama Ampofo), supplemented by focus groups with producers, actors, and film students in Accra.</w:t>
      </w:r>
    </w:p>
    <w:p>
      <w:pPr>
        <w:numPr>
          <w:ilvl w:val="0"/>
          <w:numId w:val="1001"/>
        </w:numPr>
        <w:pStyle w:val="Compact"/>
      </w:pPr>
      <w:r>
        <w:rPr>
          <w:bCs/>
          <w:b/>
        </w:rPr>
        <w:t xml:space="preserve">Case Studies:</w:t>
      </w:r>
      <w:r>
        <w:t xml:space="preserve"> </w:t>
      </w:r>
      <w:r>
        <w:t xml:space="preserve">In-depth analysis of 3 landmark Accra-produced films (e.g., "Ama's Wedding," "The Burial of Kojo") to map directorial decision-making from script to screen.</w:t>
      </w:r>
    </w:p>
    <w:p>
      <w:pPr>
        <w:numPr>
          <w:ilvl w:val="0"/>
          <w:numId w:val="1001"/>
        </w:numPr>
        <w:pStyle w:val="Compact"/>
      </w:pPr>
      <w:r>
        <w:rPr>
          <w:bCs/>
          <w:b/>
        </w:rPr>
        <w:t xml:space="preserve">Field Observation:</w:t>
      </w:r>
      <w:r>
        <w:t xml:space="preserve"> </w:t>
      </w:r>
      <w:r>
        <w:t xml:space="preserve">Participatory observation at Accra’s key production sites (e.g., Film House, Madina Studios) and events (Accra International Film Festival).</w:t>
      </w:r>
    </w:p>
    <w:p>
      <w:pPr>
        <w:numPr>
          <w:ilvl w:val="0"/>
          <w:numId w:val="1001"/>
        </w:numPr>
        <w:pStyle w:val="Compact"/>
      </w:pPr>
      <w:r>
        <w:rPr>
          <w:bCs/>
          <w:b/>
        </w:rPr>
        <w:t xml:space="preserve">Data Synthesis:</w:t>
      </w:r>
      <w:r>
        <w:t xml:space="preserve"> </w:t>
      </w:r>
      <w:r>
        <w:t xml:space="preserve">Thematic analysis using NVivo to identify patterns in creative challenges, cultural influences, and industry barriers specific to Ghana Accra.</w:t>
      </w:r>
    </w:p>
    <w:p>
      <w:pPr>
        <w:pStyle w:val="FirstParagraph"/>
      </w:pPr>
      <w:r>
        <w:t xml:space="preserve">Sampling will prioritize geographic diversity within Accra (e.g., Osu, Cantonments) and gender inclusivity (40% female directors). Ethical clearance will be sought from the University of Ghana’s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outcomes: First, a comprehensive directory of Accra-based film directors with annotated career maps, addressing the current absence of such institutional knowledge. Second, a framework for "Director-Centric Industry Support," proposing localized solutions (e.g., Accra-specific mentorship programs, tax incentives for directorial development). Third, an academic monograph titled</w:t>
      </w:r>
      <w:r>
        <w:t xml:space="preserve"> </w:t>
      </w:r>
      <w:r>
        <w:rPr>
          <w:iCs/>
          <w:i/>
        </w:rPr>
        <w:t xml:space="preserve">Cinema as Consciousness: The Film Director in Ghana Accra</w:t>
      </w:r>
      <w:r>
        <w:t xml:space="preserve">, positioning Ghanaian directors within global cinematic discourse.</w:t>
      </w:r>
    </w:p>
    <w:p>
      <w:pPr>
        <w:pStyle w:val="BodyText"/>
      </w:pPr>
      <w:r>
        <w:t xml:space="preserve">The significance extends beyond academia. For Ghana’s creative sector, findings will inform the National Film Authority (NFA)’s upcoming "Ghana Cinema 2030" strategy. For Accra specifically, the project will spotlight how nurturing</w:t>
      </w:r>
      <w:r>
        <w:t xml:space="preserve"> </w:t>
      </w:r>
      <w:r>
        <w:rPr>
          <w:bCs/>
          <w:b/>
        </w:rPr>
        <w:t xml:space="preserve">Film Director</w:t>
      </w:r>
      <w:r>
        <w:t xml:space="preserve"> </w:t>
      </w:r>
      <w:r>
        <w:t xml:space="preserve">talent directly elevates tourism (e.g., film tourism initiatives), youth employment, and cultural diplomacy. Critically, it shifts industry focus from "what films are made" to "who makes them," acknowledging directors as the true custodians of Ghana’s visual storytelling heritage.</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Annotated bibliography, interview protocols</w:t>
      </w:r>
    </w:p>
    <w:p>
      <w:pPr>
        <w:pStyle w:val="BodyText"/>
      </w:pPr>
      <w:r>
        <w:t xml:space="preserve">Data Collection (Interviews/Fieldwork)</w:t>
      </w:r>
    </w:p>
    <w:p>
      <w:pPr>
        <w:pStyle w:val="BodyText"/>
      </w:pPr>
      <w:r>
        <w:t xml:space="preserve">4–10</w:t>
      </w:r>
    </w:p>
    <w:p>
      <w:pPr>
        <w:pStyle w:val="BodyText"/>
      </w:pPr>
      <w:r>
        <w:t xml:space="preserve">Transcribed interviews, field notes from Accra sites</w:t>
      </w:r>
    </w:p>
    <w:p>
      <w:pPr>
        <w:pStyle w:val="BodyText"/>
      </w:pPr>
      <w:r>
        <w:t xml:space="preserve">Data Analysis &amp; Drafting</w:t>
      </w:r>
    </w:p>
    <w:p>
      <w:pPr>
        <w:pStyle w:val="BodyText"/>
      </w:pPr>
      <w:r>
        <w:t xml:space="preserve">11–15</w:t>
      </w:r>
    </w:p>
    <w:p>
      <w:pPr>
        <w:pStyle w:val="BodyText"/>
      </w:pPr>
      <w:r>
        <w:t xml:space="preserve">a framework for directorial support, draft monograph chapters</w:t>
      </w:r>
    </w:p>
    <w:p>
      <w:pPr>
        <w:pStyle w:val="BodyText"/>
      </w:pPr>
      <w:r>
        <w:t xml:space="preserve">Stakeholder Engagement &amp; Dissemination</w:t>
      </w:r>
    </w:p>
    <w:p>
      <w:pPr>
        <w:pStyle w:val="BodyText"/>
      </w:pPr>
      <w:r>
        <w:t xml:space="preserve">16–18</w:t>
      </w:r>
    </w:p>
    <w:p>
      <w:pPr>
        <w:pStyle w:val="BodyText"/>
      </w:pPr>
      <w:r>
        <w:t xml:space="preserve">Presentation to NFA, Accra Film Festival workshop, academic publication</w:t>
      </w:r>
    </w:p>
    <w:bookmarkEnd w:id="26"/>
    <w:bookmarkStart w:id="27" w:name="viii.-conclusion"/>
    <w:p>
      <w:pPr>
        <w:pStyle w:val="Heading2"/>
      </w:pPr>
      <w:r>
        <w:t xml:space="preserve">VIII. Conclusion</w:t>
      </w:r>
    </w:p>
    <w:p>
      <w:pPr>
        <w:pStyle w:val="FirstParagraph"/>
      </w:pPr>
      <w:r>
        <w:t xml:space="preserve">Ghana Accra’s rise as a cinematic hub hinges not on technology alone but on the vision of its film directors. This research proposal centers the</w:t>
      </w:r>
      <w:r>
        <w:t xml:space="preserve"> </w:t>
      </w:r>
      <w:r>
        <w:rPr>
          <w:bCs/>
          <w:b/>
        </w:rPr>
        <w:t xml:space="preserve">Film Director</w:t>
      </w:r>
      <w:r>
        <w:t xml:space="preserve"> </w:t>
      </w:r>
      <w:r>
        <w:t xml:space="preserve">as Ghana's most vital creative asset, advocating for systemic investment in their growth within Accra's unique landscape. By documenting how directors navigate constraints to produce stories that resonate nationally and globally, this project will empower policymakers to build an industry where talent—not just capital—fuels innovation. Ultimately, the</w:t>
      </w:r>
      <w:r>
        <w:t xml:space="preserve"> </w:t>
      </w:r>
      <w:r>
        <w:rPr>
          <w:bCs/>
          <w:b/>
        </w:rPr>
        <w:t xml:space="preserve">Research Proposal</w:t>
      </w:r>
      <w:r>
        <w:t xml:space="preserve"> </w:t>
      </w:r>
      <w:r>
        <w:t xml:space="preserve">seeks not merely to study film directors in Ghana Accra but to amplify their voices as architects of a future where Ghana’s cinema is both celebrated locally and claimed on the world stage.</w:t>
      </w:r>
    </w:p>
    <w:bookmarkEnd w:id="27"/>
    <w:bookmarkStart w:id="28" w:name="references-selected"/>
    <w:p>
      <w:pPr>
        <w:pStyle w:val="Heading2"/>
      </w:pPr>
      <w:r>
        <w:t xml:space="preserve">References (Selected)</w:t>
      </w:r>
    </w:p>
    <w:p>
      <w:pPr>
        <w:numPr>
          <w:ilvl w:val="0"/>
          <w:numId w:val="1002"/>
        </w:numPr>
        <w:pStyle w:val="Compact"/>
      </w:pPr>
      <w:r>
        <w:t xml:space="preserve">Amoah, K. &amp; Akyeampong, E. (2018). *Ghanaian Film Industry: Growth and Challenges*. Accra: Ghana University Press.</w:t>
      </w:r>
    </w:p>
    <w:p>
      <w:pPr>
        <w:numPr>
          <w:ilvl w:val="0"/>
          <w:numId w:val="1002"/>
        </w:numPr>
        <w:pStyle w:val="Compact"/>
      </w:pPr>
      <w:r>
        <w:t xml:space="preserve">Nwachukwu, C. (2019). "Directors as Cultural Mediators in African Cinema." *Journal of African Cinemas*, 11(2), 45–63.</w:t>
      </w:r>
    </w:p>
    <w:p>
      <w:pPr>
        <w:numPr>
          <w:ilvl w:val="0"/>
          <w:numId w:val="1002"/>
        </w:numPr>
        <w:pStyle w:val="Compact"/>
      </w:pPr>
      <w:r>
        <w:t xml:space="preserve">Ogunyemi, O. (2021). *Beyond Nollywood: The New Wave of African Filmmaking*. London: Bloomsbury.</w:t>
      </w:r>
    </w:p>
    <w:p>
      <w:pPr>
        <w:numPr>
          <w:ilvl w:val="0"/>
          <w:numId w:val="1002"/>
        </w:numPr>
        <w:pStyle w:val="Compact"/>
      </w:pPr>
      <w:r>
        <w:t xml:space="preserve">Owusu, R. et al. (2020). "Urban Creativity in Accra." *African Urban Studies*, 8(3), 112–130.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Film Directors in Ghana Accra</dc:title>
  <dc:creator/>
  <dc:language>en</dc:language>
  <cp:keywords/>
  <dcterms:created xsi:type="dcterms:W3CDTF">2026-07-24T03:54:58Z</dcterms:created>
  <dcterms:modified xsi:type="dcterms:W3CDTF">2026-07-24T03:54:58Z</dcterms:modified>
</cp:coreProperties>
</file>

<file path=docProps/custom.xml><?xml version="1.0" encoding="utf-8"?>
<Properties xmlns="http://schemas.openxmlformats.org/officeDocument/2006/custom-properties" xmlns:vt="http://schemas.openxmlformats.org/officeDocument/2006/docPropsVTypes"/>
</file>