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Mumbai's</w:t>
      </w:r>
      <w:r>
        <w:t xml:space="preserve"> </w:t>
      </w:r>
      <w:r>
        <w:t xml:space="preserve">Cinematic</w:t>
      </w:r>
      <w:r>
        <w:t xml:space="preserve"> </w:t>
      </w:r>
      <w:r>
        <w:t xml:space="preserve">Landscape</w:t>
      </w:r>
    </w:p>
    <w:bookmarkStart w:id="32" w:name="X2ae76a34fcce7b3445860d6f23810f905f437bc"/>
    <w:p>
      <w:pPr>
        <w:pStyle w:val="Heading1"/>
      </w:pPr>
      <w:r>
        <w:t xml:space="preserve">Research Proposal: The Evolving Role of Film Directors in Mumbai's Cinematic Landscape</w:t>
      </w:r>
    </w:p>
    <w:bookmarkStart w:id="20" w:name="introduction-and-background"/>
    <w:p>
      <w:pPr>
        <w:pStyle w:val="Heading2"/>
      </w:pPr>
      <w:r>
        <w:t xml:space="preserve">Introduction and Background</w:t>
      </w:r>
    </w:p>
    <w:p>
      <w:pPr>
        <w:pStyle w:val="FirstParagraph"/>
      </w:pPr>
      <w:r>
        <w:t xml:space="preserve">The cinematic soul of India pulses through Mumbai, the nation's undisputed film capital where over 30,000 films are produced annually across Bollywood, regional industries, and independent cinema. Within this vibrant ecosystem, the Film Director stands as the paramount creative force—shaping narratives that reflect India's complex socio-cultural fabric while navigating global market pressures. Despite Mumbai's status as a world-class film production hub, there remains a critical gap in systematic academic research examining how contemporary Film Directors adapt to technological shifts, audience evolution, and industry disruptions. This proposal addresses this void through an interdisciplinary study focused exclusively on Mumbai-based directors, arguing that understanding their creative agency is essential for India's cultural preservation and global cinematic competitiveness.</w:t>
      </w:r>
    </w:p>
    <w:bookmarkEnd w:id="20"/>
    <w:bookmarkStart w:id="21" w:name="problem-statement"/>
    <w:p>
      <w:pPr>
        <w:pStyle w:val="Heading2"/>
      </w:pPr>
      <w:r>
        <w:t xml:space="preserve">Problem Statement</w:t>
      </w:r>
    </w:p>
    <w:p>
      <w:pPr>
        <w:pStyle w:val="FirstParagraph"/>
      </w:pPr>
      <w:r>
        <w:t xml:space="preserve">Mumbai's film industry faces unprecedented transformation: the rise of OTT platforms has fragmented audience attention, digital filmmaking tools have democratized production, and social media demands new storytelling paradigms. Yet, existing research primarily analyzes box-office economics or audience reception—not the director's evolving craft. Crucially, Mumbai-specific studies on directors' creative processes are scarce despite its unique ecosystem where Marathi cinema coexists with Hindi mainstream productions, and regional filmmakers constantly cross-pollinate narratives. Without documenting how directors navigate these dynamics in India's most concentrated film hub, we risk losing contextualized insights vital for policy-making and educational development. This research directly confronts this knowledge gap.</w:t>
      </w:r>
    </w:p>
    <w:bookmarkEnd w:id="21"/>
    <w:bookmarkStart w:id="22" w:name="research-objectives"/>
    <w:p>
      <w:pPr>
        <w:pStyle w:val="Heading2"/>
      </w:pPr>
      <w:r>
        <w:t xml:space="preserve">Research Objectives</w:t>
      </w:r>
    </w:p>
    <w:p>
      <w:pPr>
        <w:numPr>
          <w:ilvl w:val="0"/>
          <w:numId w:val="1001"/>
        </w:numPr>
        <w:pStyle w:val="Compact"/>
      </w:pPr>
      <w:r>
        <w:t xml:space="preserve">To map the historical trajectory of Film Directors in Mumbai from the studio era (1930s-70s) to digital-native directors (2010s-present), identifying key adaptation patterns.</w:t>
      </w:r>
    </w:p>
    <w:p>
      <w:pPr>
        <w:numPr>
          <w:ilvl w:val="0"/>
          <w:numId w:val="1001"/>
        </w:numPr>
        <w:pStyle w:val="Compact"/>
      </w:pPr>
      <w:r>
        <w:t xml:space="preserve">To analyze contemporary challenges faced by Mumbai-based directors—including funding access, gender representation, and AI-assisted production—through their lived experiences.</w:t>
      </w:r>
    </w:p>
    <w:p>
      <w:pPr>
        <w:numPr>
          <w:ilvl w:val="0"/>
          <w:numId w:val="1001"/>
        </w:numPr>
        <w:pStyle w:val="Compact"/>
      </w:pPr>
      <w:r>
        <w:t xml:space="preserve">To evaluate how Film Directors in Mumbai leverage local cultural authenticity to create globally resonant stories, with case studies from recent successes like 'RRR' and 'Salaam Bombay!'</w:t>
      </w:r>
    </w:p>
    <w:p>
      <w:pPr>
        <w:numPr>
          <w:ilvl w:val="0"/>
          <w:numId w:val="1001"/>
        </w:numPr>
        <w:pStyle w:val="Compact"/>
      </w:pPr>
      <w:r>
        <w:t xml:space="preserve">To develop a framework for nurturing next-generation directors through Mumbai-centric mentorship models.</w:t>
      </w:r>
    </w:p>
    <w:bookmarkEnd w:id="22"/>
    <w:bookmarkStart w:id="23" w:name="literature-review"/>
    <w:p>
      <w:pPr>
        <w:pStyle w:val="Heading2"/>
      </w:pPr>
      <w:r>
        <w:t xml:space="preserve">Literature Review</w:t>
      </w:r>
    </w:p>
    <w:p>
      <w:pPr>
        <w:pStyle w:val="FirstParagraph"/>
      </w:pPr>
      <w:r>
        <w:t xml:space="preserve">While seminal works by scholars like S. Theodore Baskaran (on Indian cinema's history) and Ashish Rajadhyaksha (on Bollywood's economics) provide foundational context, they lack director-focused empirical depth. Recent studies on digital disruption (e.g., Gupta &amp; Verma, 2022) discuss industry shifts but omit Mumbai-specific creative workflows. Crucially, no research examines how directors like Zoya Akhtar or Ritesh Batra—products of Mumbai's diverse educational institutions—navigate the city's unique confluence of traditional studios (Film City) and digital incubators (e.g., Film &amp; Television Institute of India). This proposal bridges that scholarly void by centering Mumbai as both location and catalyst for directorial innovation.</w:t>
      </w:r>
    </w:p>
    <w:bookmarkEnd w:id="23"/>
    <w:bookmarkStart w:id="27" w:name="methodology"/>
    <w:p>
      <w:pPr>
        <w:pStyle w:val="Heading2"/>
      </w:pPr>
      <w:r>
        <w:t xml:space="preserve">Methodology</w:t>
      </w:r>
    </w:p>
    <w:p>
      <w:pPr>
        <w:pStyle w:val="FirstParagraph"/>
      </w:pPr>
      <w:r>
        <w:t xml:space="preserve">This mixed-methods study employs three interconnected approaches:</w:t>
      </w:r>
    </w:p>
    <w:bookmarkStart w:id="24" w:name="Xe4d501f0b06094a68c35c1e3ac40fdf81b14611"/>
    <w:p>
      <w:pPr>
        <w:pStyle w:val="Heading3"/>
      </w:pPr>
      <w:r>
        <w:t xml:space="preserve">1. Qualitative Deep-Dive Interviews (Mumbai-Centric)</w:t>
      </w:r>
    </w:p>
    <w:p>
      <w:pPr>
        <w:numPr>
          <w:ilvl w:val="0"/>
          <w:numId w:val="1002"/>
        </w:numPr>
        <w:pStyle w:val="Compact"/>
      </w:pPr>
      <w:r>
        <w:t xml:space="preserve">Conduct 40 in-depth interviews with Mumbai-based Film Directors across generations:</w:t>
      </w:r>
      <w:r>
        <w:t xml:space="preserve"> </w:t>
      </w:r>
      <w:r>
        <w:t xml:space="preserve">- 15 pioneers (60+ years, e.g., Shyam Benegal)</w:t>
      </w:r>
      <w:r>
        <w:t xml:space="preserve"> </w:t>
      </w:r>
      <w:r>
        <w:t xml:space="preserve">- 15 established practitioners (40-60 years, e.g., Anurag Kashyap)</w:t>
      </w:r>
      <w:r>
        <w:t xml:space="preserve"> </w:t>
      </w:r>
      <w:r>
        <w:t xml:space="preserve">- 10 emerging talents (30-40 years, e.g., Rima Das)</w:t>
      </w:r>
    </w:p>
    <w:p>
      <w:pPr>
        <w:numPr>
          <w:ilvl w:val="0"/>
          <w:numId w:val="1002"/>
        </w:numPr>
        <w:pStyle w:val="Compact"/>
      </w:pPr>
      <w:r>
        <w:t xml:space="preserve">Focus areas: Creative decision-making during pandemic disruptions, collaboration with Mumbai-based technicians, and responses to streaming algorithms.</w:t>
      </w:r>
    </w:p>
    <w:bookmarkEnd w:id="24"/>
    <w:bookmarkStart w:id="25" w:name="X6c2d7199f874399597babf641b9ea72510839e5"/>
    <w:p>
      <w:pPr>
        <w:pStyle w:val="Heading3"/>
      </w:pPr>
      <w:r>
        <w:t xml:space="preserve">2. Digital Ethnography of Mumbai Film Ecosystems</w:t>
      </w:r>
    </w:p>
    <w:p>
      <w:pPr>
        <w:numPr>
          <w:ilvl w:val="0"/>
          <w:numId w:val="1003"/>
        </w:numPr>
        <w:pStyle w:val="Compact"/>
      </w:pPr>
      <w:r>
        <w:t xml:space="preserve">Participant observation at key Mumbai sites: Film City sets, local film schools (FTII, Whistling Woods), and industry events (MAMI Film Festival).</w:t>
      </w:r>
    </w:p>
    <w:p>
      <w:pPr>
        <w:numPr>
          <w:ilvl w:val="0"/>
          <w:numId w:val="1003"/>
        </w:numPr>
        <w:pStyle w:val="Compact"/>
      </w:pPr>
      <w:r>
        <w:t xml:space="preserve">Analyze social media discourse (#BollywoodDirectors, #MumbaiFilmmakers) to track director-audience co-creation trends.</w:t>
      </w:r>
    </w:p>
    <w:bookmarkEnd w:id="25"/>
    <w:bookmarkStart w:id="26" w:name="comparative-case-study-analysis"/>
    <w:p>
      <w:pPr>
        <w:pStyle w:val="Heading3"/>
      </w:pPr>
      <w:r>
        <w:t xml:space="preserve">3. Comparative Case Study Analysis</w:t>
      </w:r>
    </w:p>
    <w:p>
      <w:pPr>
        <w:numPr>
          <w:ilvl w:val="0"/>
          <w:numId w:val="1004"/>
        </w:numPr>
        <w:pStyle w:val="Compact"/>
      </w:pPr>
      <w:r>
        <w:t xml:space="preserve">Contrast Mumbai-driven projects (e.g., 'Gully Boy') with non-Mumbai productions (e.g., Tamil cinema) to isolate city-specific influences on directorial choices.</w:t>
      </w:r>
    </w:p>
    <w:p>
      <w:pPr>
        <w:numPr>
          <w:ilvl w:val="0"/>
          <w:numId w:val="1004"/>
        </w:numPr>
        <w:pStyle w:val="Compact"/>
      </w:pPr>
      <w:r>
        <w:t xml:space="preserve">Evaluate how location-based storytelling shapes cultural authenticity in films like 'Shershaah' or 'Piku'.</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5"/>
        </w:numPr>
        <w:pStyle w:val="Compact"/>
      </w:pPr>
      <w:r>
        <w:rPr>
          <w:bCs/>
          <w:b/>
        </w:rPr>
        <w:t xml:space="preserve">A Director-Centric Database:</w:t>
      </w:r>
      <w:r>
        <w:t xml:space="preserve"> </w:t>
      </w:r>
      <w:r>
        <w:t xml:space="preserve">First comprehensive archive of Mumbai-based Film Directors' creative processes, accessible to academics and industry bodies like NFDC (National Film Development Corporation).</w:t>
      </w:r>
    </w:p>
    <w:p>
      <w:pPr>
        <w:numPr>
          <w:ilvl w:val="0"/>
          <w:numId w:val="1005"/>
        </w:numPr>
        <w:pStyle w:val="Compact"/>
      </w:pPr>
      <w:r>
        <w:rPr>
          <w:bCs/>
          <w:b/>
        </w:rPr>
        <w:t xml:space="preserve">Policy Framework for Mumbai's Creative Economy:</w:t>
      </w:r>
      <w:r>
        <w:t xml:space="preserve"> </w:t>
      </w:r>
      <w:r>
        <w:t xml:space="preserve">Evidence-based recommendations for Maharashtra State Film Policy 2025, addressing director training needs and studio infrastructure gaps.</w:t>
      </w:r>
    </w:p>
    <w:p>
      <w:pPr>
        <w:numPr>
          <w:ilvl w:val="0"/>
          <w:numId w:val="1005"/>
        </w:numPr>
        <w:pStyle w:val="Compact"/>
      </w:pPr>
      <w:r>
        <w:rPr>
          <w:bCs/>
          <w:b/>
        </w:rPr>
        <w:t xml:space="preserve">Cultural Impact Assessment Tool:</w:t>
      </w:r>
      <w:r>
        <w:t xml:space="preserve"> </w:t>
      </w:r>
      <w:r>
        <w:t xml:space="preserve">A methodology to measure how Mumbai directors' narratives influence national identity—critical as India targets $10B annual film exports by 2030.</w:t>
      </w:r>
    </w:p>
    <w:p>
      <w:pPr>
        <w:numPr>
          <w:ilvl w:val="0"/>
          <w:numId w:val="1005"/>
        </w:numPr>
        <w:pStyle w:val="Compact"/>
      </w:pPr>
      <w:r>
        <w:rPr>
          <w:bCs/>
          <w:b/>
        </w:rPr>
        <w:t xml:space="preserve">Academic Contribution:</w:t>
      </w:r>
      <w:r>
        <w:t xml:space="preserve"> </w:t>
      </w:r>
      <w:r>
        <w:t xml:space="preserve">Groundbreaking insights into 'local-global' cinema production, challenging Western-centric film theory models.</w:t>
      </w:r>
    </w:p>
    <w:bookmarkEnd w:id="28"/>
    <w:bookmarkStart w:id="29" w:name="Xc229dc1d14f801eb044c8231113a58ae511b7d6"/>
    <w:p>
      <w:pPr>
        <w:pStyle w:val="Heading2"/>
      </w:pPr>
      <w:r>
        <w:t xml:space="preserve">Mumbai: The Uniquely Positioned Research Context</w:t>
      </w:r>
    </w:p>
    <w:p>
      <w:pPr>
        <w:pStyle w:val="FirstParagraph"/>
      </w:pPr>
      <w:r>
        <w:t xml:space="preserve">Mumbai is not merely the setting but the active subject of this research. Its physical and cultural infrastructure—where a single day may see a Marathi director shooting in Andheri, then attending an OTT pitch at Juhu—is irreplaceable for studying creative adaptation. Unlike Delhi's policy-focused film scene or Chennai's regional stronghold, Mumbai’s density fosters organic cross-industry dialogue among directors. By anchoring this study exclusively to Mumbai, we capture the precise environment where India’s cinematic identity is actively constructed daily.</w:t>
      </w:r>
    </w:p>
    <w:bookmarkEnd w:id="29"/>
    <w:bookmarkStart w:id="30" w:name="timeline-and-implementation"/>
    <w:p>
      <w:pPr>
        <w:pStyle w:val="Heading2"/>
      </w:pPr>
      <w:r>
        <w:t xml:space="preserve">Timeline and Implementation</w:t>
      </w:r>
    </w:p>
    <w:p>
      <w:pPr>
        <w:numPr>
          <w:ilvl w:val="0"/>
          <w:numId w:val="1006"/>
        </w:numPr>
        <w:pStyle w:val="Compact"/>
      </w:pPr>
      <w:r>
        <w:rPr>
          <w:bCs/>
          <w:b/>
        </w:rPr>
        <w:t xml:space="preserve">Months 1-3:</w:t>
      </w:r>
      <w:r>
        <w:t xml:space="preserve"> </w:t>
      </w:r>
      <w:r>
        <w:t xml:space="preserve">Literature synthesis; interview protocol development with Mumbai film institutions (NFDC, MAMI).</w:t>
      </w:r>
    </w:p>
    <w:p>
      <w:pPr>
        <w:numPr>
          <w:ilvl w:val="0"/>
          <w:numId w:val="1006"/>
        </w:numPr>
        <w:pStyle w:val="Compact"/>
      </w:pPr>
      <w:r>
        <w:rPr>
          <w:bCs/>
          <w:b/>
        </w:rPr>
        <w:t xml:space="preserve">Months 4-9:</w:t>
      </w:r>
      <w:r>
        <w:t xml:space="preserve"> </w:t>
      </w:r>
      <w:r>
        <w:t xml:space="preserve">Data collection: Fieldwork in Mumbai neighborhoods (Film City, Bandra, Santacruz); interview scheduling.</w:t>
      </w:r>
    </w:p>
    <w:p>
      <w:pPr>
        <w:numPr>
          <w:ilvl w:val="0"/>
          <w:numId w:val="1006"/>
        </w:numPr>
        <w:pStyle w:val="Compact"/>
      </w:pPr>
      <w:r>
        <w:rPr>
          <w:bCs/>
          <w:b/>
        </w:rPr>
        <w:t xml:space="preserve">Months 10-12:</w:t>
      </w:r>
      <w:r>
        <w:t xml:space="preserve"> </w:t>
      </w:r>
      <w:r>
        <w:t xml:space="preserve">Thematic analysis; draft policy recommendations for Maharashtra’s Creative Industries Ministry.</w:t>
      </w:r>
    </w:p>
    <w:p>
      <w:pPr>
        <w:numPr>
          <w:ilvl w:val="0"/>
          <w:numId w:val="1006"/>
        </w:numPr>
        <w:pStyle w:val="Compact"/>
      </w:pPr>
      <w:r>
        <w:rPr>
          <w:bCs/>
          <w:b/>
        </w:rPr>
        <w:t xml:space="preserve">Month 13:</w:t>
      </w:r>
      <w:r>
        <w:t xml:space="preserve"> </w:t>
      </w:r>
      <w:r>
        <w:t xml:space="preserve">Final report submission + Mumbai-based workshop with directors for co-validation of findings.</w:t>
      </w:r>
    </w:p>
    <w:bookmarkEnd w:id="30"/>
    <w:bookmarkStart w:id="31" w:name="conclusion"/>
    <w:p>
      <w:pPr>
        <w:pStyle w:val="Heading2"/>
      </w:pPr>
      <w:r>
        <w:t xml:space="preserve">Conclusion</w:t>
      </w:r>
    </w:p>
    <w:p>
      <w:pPr>
        <w:pStyle w:val="FirstParagraph"/>
      </w:pPr>
      <w:r>
        <w:t xml:space="preserve">The Film Director in India Mumbai is not just an artist but a cultural architect navigating the nation's socio-political heartbeat. This research transcends academic inquiry to become a vital instrument for preserving India’s cinematic heritage while propelling it into global relevance. By centering Mumbai as both laboratory and protagonist, this proposal delivers actionable knowledge for policymakers, educators, and filmmakers themselves—ensuring that as India’s film industry scales globally, its soul remains rooted in the city where stories are born. In an era of AI-generated content and streaming saturation, understanding the human creativity of Mumbai’s Film Directors isn’t just scholarly—it’s essential for India's cultural sovereignty.</w:t>
      </w:r>
    </w:p>
    <w:p>
      <w:pPr>
        <w:pStyle w:val="BodyText"/>
      </w:pPr>
      <w:r>
        <w:rPr>
          <w:iCs/>
          <w:i/>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Mumbai's Cinematic Landscape</dc:title>
  <dc:creator/>
  <dc:language>en</dc:language>
  <cp:keywords/>
  <dcterms:created xsi:type="dcterms:W3CDTF">2026-06-02T19:43:02Z</dcterms:created>
  <dcterms:modified xsi:type="dcterms:W3CDTF">2026-06-02T19:43:02Z</dcterms:modified>
</cp:coreProperties>
</file>

<file path=docProps/custom.xml><?xml version="1.0" encoding="utf-8"?>
<Properties xmlns="http://schemas.openxmlformats.org/officeDocument/2006/custom-properties" xmlns:vt="http://schemas.openxmlformats.org/officeDocument/2006/docPropsVTypes"/>
</file>