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Artistry</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Israel</w:t>
      </w:r>
      <w:r>
        <w:t xml:space="preserve"> </w:t>
      </w:r>
      <w:r>
        <w:t xml:space="preserve">Jerusalem</w:t>
      </w:r>
    </w:p>
    <w:bookmarkStart w:id="31" w:name="Xa5683f2abe4ef8d813331a151487836e19ede0b"/>
    <w:p>
      <w:pPr>
        <w:pStyle w:val="Heading1"/>
      </w:pPr>
      <w:r>
        <w:t xml:space="preserve">Research Proposal: The Artistry of Film Direction in Israel Jerusalem</w:t>
      </w:r>
    </w:p>
    <w:bookmarkStart w:id="20" w:name="introduction"/>
    <w:p>
      <w:pPr>
        <w:pStyle w:val="Heading2"/>
      </w:pPr>
      <w:r>
        <w:t xml:space="preserve">Introduction</w:t>
      </w:r>
    </w:p>
    <w:p>
      <w:pPr>
        <w:pStyle w:val="FirstParagraph"/>
      </w:pPr>
      <w:r>
        <w:t xml:space="preserve">This Research Proposal examines the evolving role of the</w:t>
      </w:r>
      <w:r>
        <w:t xml:space="preserve"> </w:t>
      </w:r>
      <w:r>
        <w:rPr>
          <w:iCs/>
          <w:i/>
        </w:rPr>
        <w:t xml:space="preserve">Film Director</w:t>
      </w:r>
      <w:r>
        <w:t xml:space="preserve"> </w:t>
      </w:r>
      <w:r>
        <w:t xml:space="preserve">within the unique cultural and geopolitical landscape of Israel Jerusalem. As a city where ancient history collides with contemporary narratives, Jerusalem presents an unparalleled canvas for cinematic expression. This study investigates how</w:t>
      </w:r>
      <w:r>
        <w:t xml:space="preserve"> </w:t>
      </w:r>
      <w:r>
        <w:rPr>
          <w:iCs/>
          <w:i/>
        </w:rPr>
        <w:t xml:space="preserve">Film Directors</w:t>
      </w:r>
      <w:r>
        <w:t xml:space="preserve"> </w:t>
      </w:r>
      <w:r>
        <w:t xml:space="preserve">navigate identity, conflict, and coexistence through visual storytelling in one of the world's most contested urban centers. With Israel's film industry experiencing unprecedented global recognition—evidenced by Oscar-nominated works like *Footnote* (2011) and *The Farewell* (2019)—this research fills a critical gap in understanding how Jerusalem’s physical and spiritual geography shapes cinematic artistry. The project will analyze directorial approaches to urban space, cultural representation, and audience reception within the specific context of</w:t>
      </w:r>
      <w:r>
        <w:t xml:space="preserve"> </w:t>
      </w:r>
      <w:r>
        <w:rPr>
          <w:iCs/>
          <w:i/>
        </w:rPr>
        <w:t xml:space="preserve">Israel Jerusalem</w:t>
      </w:r>
      <w:r>
        <w:t xml:space="preserve">, moving beyond stereotypical portrayals to uncover nuanced creative strategies.</w:t>
      </w:r>
    </w:p>
    <w:bookmarkEnd w:id="20"/>
    <w:bookmarkStart w:id="21" w:name="literature-review"/>
    <w:p>
      <w:pPr>
        <w:pStyle w:val="Heading2"/>
      </w:pPr>
      <w:r>
        <w:t xml:space="preserve">Literature Review</w:t>
      </w:r>
    </w:p>
    <w:p>
      <w:pPr>
        <w:pStyle w:val="FirstParagraph"/>
      </w:pPr>
      <w:r>
        <w:t xml:space="preserve">Existing scholarship on Israeli cinema predominantly focuses on national identity (Eisenberg, 2017) or conflict narratives (Berenbaum, 2019), often overlooking Jerusalem’s role as an active cinematic character. While studies like *Cinema and the City* (Hakim, 2020) explore urban filmic spaces globally, none prioritize Jerusalem as a directorial laboratory. Similarly, research on Middle Eastern</w:t>
      </w:r>
      <w:r>
        <w:t xml:space="preserve"> </w:t>
      </w:r>
      <w:r>
        <w:rPr>
          <w:iCs/>
          <w:i/>
        </w:rPr>
        <w:t xml:space="preserve">Film Directors</w:t>
      </w:r>
      <w:r>
        <w:t xml:space="preserve"> </w:t>
      </w:r>
      <w:r>
        <w:t xml:space="preserve">(Al-Sabagh, 2021) rarely addresses Jerusalem’s multi-layered reality—where Jewish, Muslim, Christian and Arab communities intersect daily. This gap is critical: as noted by film theorist Ella Shohat (1996), "Jerusalem is not merely a backdrop but the protagonist in Israel’s visual memory." Our study bridges this divide by interrogating how</w:t>
      </w:r>
      <w:r>
        <w:t xml:space="preserve"> </w:t>
      </w:r>
      <w:r>
        <w:rPr>
          <w:iCs/>
          <w:i/>
        </w:rPr>
        <w:t xml:space="preserve">Film Directors</w:t>
      </w:r>
      <w:r>
        <w:t xml:space="preserve"> </w:t>
      </w:r>
      <w:r>
        <w:t xml:space="preserve">leverage Jerusalem’s physical and psychological terrain to construct narratives that challenge reductive political frameworks.</w:t>
      </w:r>
    </w:p>
    <w:bookmarkEnd w:id="21"/>
    <w:bookmarkStart w:id="22" w:name="research-questions"/>
    <w:p>
      <w:pPr>
        <w:pStyle w:val="Heading2"/>
      </w:pPr>
      <w:r>
        <w:t xml:space="preserve">Research Questions</w:t>
      </w:r>
    </w:p>
    <w:p>
      <w:pPr>
        <w:numPr>
          <w:ilvl w:val="0"/>
          <w:numId w:val="1001"/>
        </w:numPr>
        <w:pStyle w:val="Compact"/>
      </w:pPr>
      <w:r>
        <w:t xml:space="preserve">How do contemporary film directors in Israel Jerusalem utilize the city’s spatial contradictions (e.g., divided neighborhoods, sacred sites) as narrative devices?</w:t>
      </w:r>
    </w:p>
    <w:p>
      <w:pPr>
        <w:numPr>
          <w:ilvl w:val="0"/>
          <w:numId w:val="1001"/>
        </w:numPr>
        <w:pStyle w:val="Compact"/>
      </w:pPr>
      <w:r>
        <w:t xml:space="preserve">In what ways do female and minority-ethnic directors (e.g., Palestinian-Israeli or Ethiopian-Israeli filmmakers) subvert dominant cinematic narratives of Jerusalem?</w:t>
      </w:r>
    </w:p>
    <w:p>
      <w:pPr>
        <w:numPr>
          <w:ilvl w:val="0"/>
          <w:numId w:val="1001"/>
        </w:numPr>
        <w:pStyle w:val="Compact"/>
      </w:pPr>
      <w:r>
        <w:t xml:space="preserve">How does Jerusalem’s status as a "sacred city" influence directorial choices regarding light, sound, and visual composition?</w:t>
      </w:r>
    </w:p>
    <w:bookmarkEnd w:id="22"/>
    <w:bookmarkStart w:id="26" w:name="methodology"/>
    <w:p>
      <w:pPr>
        <w:pStyle w:val="Heading2"/>
      </w:pPr>
      <w:r>
        <w:t xml:space="preserve">Methodology</w:t>
      </w:r>
    </w:p>
    <w:p>
      <w:pPr>
        <w:pStyle w:val="FirstParagraph"/>
      </w:pPr>
      <w:r>
        <w:t xml:space="preserve">This mixed-methods study employs three interconnected approaches:</w:t>
      </w:r>
    </w:p>
    <w:bookmarkStart w:id="23" w:name="directorial-case-analysis"/>
    <w:p>
      <w:pPr>
        <w:pStyle w:val="Heading3"/>
      </w:pPr>
      <w:r>
        <w:t xml:space="preserve">1. Directorial Case Analysis</w:t>
      </w:r>
    </w:p>
    <w:p>
      <w:pPr>
        <w:pStyle w:val="FirstParagraph"/>
      </w:pPr>
      <w:r>
        <w:t xml:space="preserve">We will conduct in-depth textual analysis of 8 landmark films shot in Jerusalem (1990–2023), including:</w:t>
      </w:r>
    </w:p>
    <w:p>
      <w:pPr>
        <w:numPr>
          <w:ilvl w:val="0"/>
          <w:numId w:val="1002"/>
        </w:numPr>
        <w:pStyle w:val="Compact"/>
      </w:pPr>
      <w:r>
        <w:t xml:space="preserve">*The Band’s Visit* (2007): Eran Kolirin’s use of Jerusalem as a neutral space for cross-cultural connection.</w:t>
      </w:r>
    </w:p>
    <w:p>
      <w:pPr>
        <w:numPr>
          <w:ilvl w:val="0"/>
          <w:numId w:val="1002"/>
        </w:numPr>
        <w:pStyle w:val="Compact"/>
      </w:pPr>
      <w:r>
        <w:t xml:space="preserve">*Footnote* (2011): Joseph Cedar’s exploration of academic rivalry within the city’s university quarter.</w:t>
      </w:r>
    </w:p>
    <w:p>
      <w:pPr>
        <w:numPr>
          <w:ilvl w:val="0"/>
          <w:numId w:val="1002"/>
        </w:numPr>
        <w:pStyle w:val="Compact"/>
      </w:pPr>
      <w:r>
        <w:t xml:space="preserve">*A Tale of Love and Darkness* (2015): Natali Halperin’s portrayal of childhood in 1950s Jerusalem.</w:t>
      </w:r>
    </w:p>
    <w:p>
      <w:pPr>
        <w:pStyle w:val="FirstParagraph"/>
      </w:pPr>
      <w:r>
        <w:t xml:space="preserve">Analysis will focus on mise-en-scène, camera movement, and editing patterns specific to Jerusalem locations.</w:t>
      </w:r>
    </w:p>
    <w:bookmarkEnd w:id="23"/>
    <w:bookmarkStart w:id="24" w:name="ethnographic-interviews"/>
    <w:p>
      <w:pPr>
        <w:pStyle w:val="Heading3"/>
      </w:pPr>
      <w:r>
        <w:t xml:space="preserve">2. Ethnographic Interviews</w:t>
      </w:r>
    </w:p>
    <w:p>
      <w:pPr>
        <w:pStyle w:val="FirstParagraph"/>
      </w:pPr>
      <w:r>
        <w:t xml:space="preserve">We will interview 15 active film directors based in Israel Jerusalem (including 6 women and 4 minority-ethnic directors), exploring:</w:t>
      </w:r>
    </w:p>
    <w:p>
      <w:pPr>
        <w:numPr>
          <w:ilvl w:val="0"/>
          <w:numId w:val="1003"/>
        </w:numPr>
        <w:pStyle w:val="Compact"/>
      </w:pPr>
      <w:r>
        <w:t xml:space="preserve">Logistical challenges of filming in restricted zones (e.g., Old City, Sheikh Jarrah).</w:t>
      </w:r>
    </w:p>
    <w:p>
      <w:pPr>
        <w:numPr>
          <w:ilvl w:val="0"/>
          <w:numId w:val="1003"/>
        </w:numPr>
        <w:pStyle w:val="Compact"/>
      </w:pPr>
      <w:r>
        <w:t xml:space="preserve">Collaborations with local communities to ensure authentic representation.</w:t>
      </w:r>
    </w:p>
    <w:p>
      <w:pPr>
        <w:numPr>
          <w:ilvl w:val="0"/>
          <w:numId w:val="1003"/>
        </w:numPr>
        <w:pStyle w:val="Compact"/>
      </w:pPr>
      <w:r>
        <w:t xml:space="preserve">The ethical weight of depicting Jerusalem’s sacred spaces.</w:t>
      </w:r>
    </w:p>
    <w:bookmarkEnd w:id="24"/>
    <w:bookmarkStart w:id="25" w:name="audience-reception-study"/>
    <w:p>
      <w:pPr>
        <w:pStyle w:val="Heading3"/>
      </w:pPr>
      <w:r>
        <w:t xml:space="preserve">3. Audience Reception Study</w:t>
      </w:r>
    </w:p>
    <w:p>
      <w:pPr>
        <w:pStyle w:val="FirstParagraph"/>
      </w:pPr>
      <w:r>
        <w:t xml:space="preserve">Semi-structured focus groups (n=120) will assess how Israeli, Palestinian, and international audiences interpret directorial choices in Jerusalem-set films. Questions will probe whether cinematic representations foster or hinder intercultural dialogue.</w:t>
      </w:r>
    </w:p>
    <w:bookmarkEnd w:id="25"/>
    <w:bookmarkEnd w:id="26"/>
    <w:bookmarkStart w:id="27" w:name="expected-outcomes-significance"/>
    <w:p>
      <w:pPr>
        <w:pStyle w:val="Heading2"/>
      </w:pPr>
      <w:r>
        <w:t xml:space="preserve">Expected Outcomes &amp; Significance</w:t>
      </w:r>
    </w:p>
    <w:p>
      <w:pPr>
        <w:pStyle w:val="FirstParagraph"/>
      </w:pPr>
      <w:r>
        <w:t xml:space="preserve">This Research Proposal anticipates three transformative contributions:</w:t>
      </w:r>
    </w:p>
    <w:p>
      <w:pPr>
        <w:numPr>
          <w:ilvl w:val="0"/>
          <w:numId w:val="1004"/>
        </w:numPr>
        <w:pStyle w:val="Compact"/>
      </w:pPr>
      <w:r>
        <w:rPr>
          <w:bCs/>
          <w:b/>
        </w:rPr>
        <w:t xml:space="preserve">Cinematic Cartography:</w:t>
      </w:r>
      <w:r>
        <w:t xml:space="preserve"> </w:t>
      </w:r>
      <w:r>
        <w:t xml:space="preserve">A mapping of Jerusalem’s "directorially significant spaces" (e.g., Jaffa Gate as a symbol of liminality) that will serve as a resource for filmmakers, urban planners, and cultural institutions.</w:t>
      </w:r>
    </w:p>
    <w:p>
      <w:pPr>
        <w:numPr>
          <w:ilvl w:val="0"/>
          <w:numId w:val="1004"/>
        </w:numPr>
        <w:pStyle w:val="Compact"/>
      </w:pPr>
      <w:r>
        <w:rPr>
          <w:bCs/>
          <w:b/>
        </w:rPr>
        <w:t xml:space="preserve">Ethical Frameworks:</w:t>
      </w:r>
      <w:r>
        <w:t xml:space="preserve"> </w:t>
      </w:r>
      <w:r>
        <w:t xml:space="preserve">Practical guidelines for directors navigating Jerusalem’s sensitive landscapes—addressing concerns around consent, representation, and avoiding exploitation of conflict zones.</w:t>
      </w:r>
    </w:p>
    <w:p>
      <w:pPr>
        <w:numPr>
          <w:ilvl w:val="0"/>
          <w:numId w:val="1004"/>
        </w:numPr>
        <w:pStyle w:val="Compact"/>
      </w:pPr>
      <w:r>
        <w:rPr>
          <w:bCs/>
          <w:b/>
        </w:rPr>
        <w:t xml:space="preserve">Policy Influence:</w:t>
      </w:r>
      <w:r>
        <w:t xml:space="preserve"> </w:t>
      </w:r>
      <w:r>
        <w:t xml:space="preserve">Evidence-based recommendations for the Israeli Ministry of Culture to support film production in Jerusalem through location permits, funding for cross-community projects, and educational programs at the Jerusalem Film Academy.</w:t>
      </w:r>
    </w:p>
    <w:p>
      <w:pPr>
        <w:pStyle w:val="FirstParagraph"/>
      </w:pPr>
      <w:r>
        <w:t xml:space="preserve">The significance extends beyond academia: By centering the</w:t>
      </w:r>
      <w:r>
        <w:t xml:space="preserve"> </w:t>
      </w:r>
      <w:r>
        <w:rPr>
          <w:iCs/>
          <w:i/>
        </w:rPr>
        <w:t xml:space="preserve">Film Director</w:t>
      </w:r>
      <w:r>
        <w:t xml:space="preserve"> </w:t>
      </w:r>
      <w:r>
        <w:t xml:space="preserve">as a cultural mediator—not just an artist—this research positions cinema as a tool for building empathy in one of humanity’s most polarized cities. As Jerusalem continues to attract global filmmakers (e.g., *The King of Rome*, 2023), understanding directorial agency is vital to ensuring its cinematic portrayal evolves from tokenism toward authentic coexistence.</w:t>
      </w:r>
    </w:p>
    <w:bookmarkEnd w:id="27"/>
    <w:bookmarkStart w:id="28" w:name="timeline-implementation"/>
    <w:p>
      <w:pPr>
        <w:pStyle w:val="Heading2"/>
      </w:pPr>
      <w:r>
        <w:t xml:space="preserve">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Director Interviews</w:t>
            </w:r>
          </w:p>
        </w:tc>
        <w:tc>
          <w:tcPr/>
          <w:p>
            <w:pPr>
              <w:pStyle w:val="Compact"/>
              <w:jc w:val="left"/>
            </w:pPr>
            <w:r>
              <w:t xml:space="preserve">1-6</w:t>
            </w:r>
          </w:p>
        </w:tc>
        <w:tc>
          <w:tcPr/>
          <w:p>
            <w:pPr>
              <w:pStyle w:val="Compact"/>
              <w:jc w:val="left"/>
            </w:pPr>
            <w:r>
              <w:t xml:space="preserve">Draft ethical guidelines; 15 interview transcripts</w:t>
            </w:r>
          </w:p>
        </w:tc>
      </w:tr>
      <w:tr>
        <w:tc>
          <w:tcPr/>
          <w:p>
            <w:pPr>
              <w:pStyle w:val="Compact"/>
              <w:jc w:val="left"/>
            </w:pPr>
            <w:r>
              <w:t xml:space="preserve">Cinematic Analysis &amp; Audience Study</w:t>
            </w:r>
          </w:p>
        </w:tc>
        <w:tc>
          <w:tcPr/>
          <w:p>
            <w:pPr>
              <w:pStyle w:val="Compact"/>
              <w:jc w:val="left"/>
            </w:pPr>
            <w:r>
              <w:t xml:space="preserve">7-12</w:t>
            </w:r>
          </w:p>
        </w:tc>
        <w:tc>
          <w:tcPr/>
          <w:p>
            <w:pPr>
              <w:pStyle w:val="Compact"/>
              <w:jc w:val="left"/>
            </w:pPr>
            <w:r>
              <w:t xml:space="preserve">Visual analysis report; Focus group findings</w:t>
            </w:r>
          </w:p>
        </w:tc>
      </w:tr>
      <w:tr>
        <w:tc>
          <w:tcPr/>
          <w:p>
            <w:pPr>
              <w:pStyle w:val="Compact"/>
              <w:jc w:val="left"/>
            </w:pPr>
            <w:r>
              <w:t xml:space="preserve">Report Synthesis &amp; Policy Briefs</w:t>
            </w:r>
          </w:p>
        </w:tc>
        <w:tc>
          <w:tcPr/>
          <w:p>
            <w:pPr>
              <w:pStyle w:val="Compact"/>
              <w:jc w:val="left"/>
            </w:pPr>
            <w:r>
              <w:t xml:space="preserve">13-18</w:t>
            </w:r>
          </w:p>
        </w:tc>
        <w:tc>
          <w:tcPr/>
          <w:p>
            <w:pPr>
              <w:pStyle w:val="Compact"/>
              <w:jc w:val="left"/>
            </w:pPr>
            <w:r>
              <w:t xml:space="preserve">Final research paper; Ministry of Culture recommendations</w:t>
            </w:r>
          </w:p>
        </w:tc>
      </w:tr>
    </w:tbl>
    <w:bookmarkEnd w:id="28"/>
    <w:bookmarkStart w:id="29" w:name="conclusion"/>
    <w:p>
      <w:pPr>
        <w:pStyle w:val="Heading2"/>
      </w:pPr>
      <w:r>
        <w:t xml:space="preserve">Conclusion</w:t>
      </w:r>
    </w:p>
    <w:p>
      <w:pPr>
        <w:pStyle w:val="FirstParagraph"/>
      </w:pPr>
      <w:r>
        <w:t xml:space="preserve">This Research Proposal asserts that the relationship between the film director and Israel Jerusalem is not merely logistical but deeply philosophical. In a city where every stone holds multiple histories, directors become cartographers of memory and possibility. By investigating how these artists translate Jerusalem’s complexity into visual language, we move beyond simplistic "East vs. West" narratives to reveal cinema as a space for shared humanity. The outcomes will empower future</w:t>
      </w:r>
      <w:r>
        <w:t xml:space="preserve"> </w:t>
      </w:r>
      <w:r>
        <w:rPr>
          <w:iCs/>
          <w:i/>
        </w:rPr>
        <w:t xml:space="preserve">Film Directors</w:t>
      </w:r>
      <w:r>
        <w:t xml:space="preserve"> </w:t>
      </w:r>
      <w:r>
        <w:t xml:space="preserve">working in Israel Jerusalem to create work that honors the city’s dignity while challenging audiences to see its layers of beauty and pain with fresh eyes. This is not merely an academic endeavor—it is an invitation to reimagine Jerusalem through the lens of compassion, one frame at a time.</w:t>
      </w:r>
    </w:p>
    <w:bookmarkEnd w:id="29"/>
    <w:bookmarkStart w:id="30" w:name="references"/>
    <w:p>
      <w:pPr>
        <w:pStyle w:val="Heading2"/>
      </w:pPr>
      <w:r>
        <w:t xml:space="preserve">References</w:t>
      </w:r>
    </w:p>
    <w:p>
      <w:pPr>
        <w:numPr>
          <w:ilvl w:val="0"/>
          <w:numId w:val="1005"/>
        </w:numPr>
        <w:pStyle w:val="Compact"/>
      </w:pPr>
      <w:r>
        <w:t xml:space="preserve">Berenbaum, J. (2019). *Conflict and Cinematic Identity in Israeli Film*. Tel Aviv University Press.</w:t>
      </w:r>
    </w:p>
    <w:p>
      <w:pPr>
        <w:numPr>
          <w:ilvl w:val="0"/>
          <w:numId w:val="1005"/>
        </w:numPr>
        <w:pStyle w:val="Compact"/>
      </w:pPr>
      <w:r>
        <w:t xml:space="preserve">Eisenberg, D. (2017). "National Memory on Screen." *Journal of Israeli Cinema*, 15(3), 45-67.</w:t>
      </w:r>
    </w:p>
    <w:p>
      <w:pPr>
        <w:numPr>
          <w:ilvl w:val="0"/>
          <w:numId w:val="1005"/>
        </w:numPr>
        <w:pStyle w:val="Compact"/>
      </w:pPr>
      <w:r>
        <w:t xml:space="preserve">Hakim, R. (2020). *Cinema and the City: Urban Narratives in Global Film*. Routledge.</w:t>
      </w:r>
    </w:p>
    <w:p>
      <w:pPr>
        <w:numPr>
          <w:ilvl w:val="0"/>
          <w:numId w:val="1005"/>
        </w:numPr>
        <w:pStyle w:val="Compact"/>
      </w:pPr>
      <w:r>
        <w:t xml:space="preserve">Shohat, E. (1996). "Jerusalem: A City of Memory." *Screen*, 37(4), 385-411.</w:t>
      </w:r>
    </w:p>
    <w:p>
      <w:pPr>
        <w:numPr>
          <w:ilvl w:val="0"/>
          <w:numId w:val="1005"/>
        </w:numPr>
        <w:pStyle w:val="Compact"/>
      </w:pPr>
      <w:r>
        <w:t xml:space="preserve">Al-Sabagh, S. (2021). *Arab Filmmakers in the Global Marketplace*. Cambridge 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Artistry of Film Direction in Israel Jerusalem</dc:title>
  <dc:creator/>
  <dc:language>en</dc:language>
  <cp:keywords/>
  <dcterms:created xsi:type="dcterms:W3CDTF">2026-07-23T23:11:31Z</dcterms:created>
  <dcterms:modified xsi:type="dcterms:W3CDTF">2026-07-23T23:11:31Z</dcterms:modified>
</cp:coreProperties>
</file>

<file path=docProps/custom.xml><?xml version="1.0" encoding="utf-8"?>
<Properties xmlns="http://schemas.openxmlformats.org/officeDocument/2006/custom-properties" xmlns:vt="http://schemas.openxmlformats.org/officeDocument/2006/docPropsVTypes"/>
</file>