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Mexico</w:t>
      </w:r>
      <w:r>
        <w:t xml:space="preserve"> </w:t>
      </w:r>
      <w:r>
        <w:t xml:space="preserve">City's</w:t>
      </w:r>
      <w:r>
        <w:t xml:space="preserve"> </w:t>
      </w:r>
      <w:r>
        <w:t xml:space="preserve">Cinematic</w:t>
      </w:r>
      <w:r>
        <w:t xml:space="preserve"> </w:t>
      </w:r>
      <w:r>
        <w:t xml:space="preserve">Landscape</w:t>
      </w:r>
    </w:p>
    <w:bookmarkStart w:id="28" w:name="X5cb26b221d1789a4025aadc05d235a4821ac02f"/>
    <w:p>
      <w:pPr>
        <w:pStyle w:val="Heading1"/>
      </w:pPr>
      <w:r>
        <w:t xml:space="preserve">Research Proposal: Nurturing Narrative Vision – A Study of Contemporary Film Directors in Mexico City</w:t>
      </w:r>
    </w:p>
    <w:bookmarkStart w:id="20" w:name="introduction"/>
    <w:p>
      <w:pPr>
        <w:pStyle w:val="Heading2"/>
      </w:pPr>
      <w:r>
        <w:t xml:space="preserve">Introduction</w:t>
      </w:r>
    </w:p>
    <w:p>
      <w:pPr>
        <w:pStyle w:val="FirstParagraph"/>
      </w:pPr>
      <w:r>
        <w:t xml:space="preserve">Mexico City, as the cultural epicenter of Latin America and home to the nation's most vibrant cinematic ecosystem, serves as an unparalleled laboratory for studying film direction. This research proposal investigates the evolving creative trajectories of contemporary Film Directors operating within Mexico City's unique socio-political and artistic milieu. With a rich legacy spanning from Golden Age auteurs like Luis Buñuel to modern visionaries such as Alfonso Cuarón and Guillermo del Toro, Mexico City remains a crucible for cinematic innovation. However, the current generation of emerging directors faces unprecedented challenges—including digital disruption, funding constraints, and shifting audience demographics—demanding a comprehensive analysis of their creative processes. This study directly addresses the urgent need to document and understand how these Film Directors navigate Mexico City's complex cultural landscape to produce globally resonant yet locally grounded narratives.</w:t>
      </w:r>
    </w:p>
    <w:bookmarkEnd w:id="20"/>
    <w:bookmarkStart w:id="21" w:name="literature-review-contextual-gap"/>
    <w:p>
      <w:pPr>
        <w:pStyle w:val="Heading2"/>
      </w:pPr>
      <w:r>
        <w:t xml:space="preserve">Literature Review &amp; Contextual Gap</w:t>
      </w:r>
    </w:p>
    <w:p>
      <w:pPr>
        <w:pStyle w:val="FirstParagraph"/>
      </w:pPr>
      <w:r>
        <w:t xml:space="preserve">Existing scholarship on Mexican cinema (e.g., Gutiérrez Solana, 1997; Sánchez, 2015) predominantly focuses on historical movements or established auteurs. Recent studies (e.g., Vargas, 2020; Martínez, 2023) examine digital distribution but neglect the</w:t>
      </w:r>
      <w:r>
        <w:t xml:space="preserve"> </w:t>
      </w:r>
      <w:r>
        <w:rPr>
          <w:iCs/>
          <w:i/>
        </w:rPr>
        <w:t xml:space="preserve">creative agency</w:t>
      </w:r>
      <w:r>
        <w:t xml:space="preserve"> </w:t>
      </w:r>
      <w:r>
        <w:t xml:space="preserve">of directors in Mexico City. Crucially, no research has systematically analyzed how directors leverage the city's specific urban textures—its murals, metro systems, neighborhoods like Roma or Coyoacán—as narrative devices. This gap is critical: Mexico City’s spatial identity (a UNESCO World Heritage site for its cultural layers) fundamentally shapes cinematic storytelling. Our proposal bridges this by positioning Mexico City not merely as a setting but as an active co-author in the director's creative process.</w:t>
      </w:r>
    </w:p>
    <w:bookmarkEnd w:id="21"/>
    <w:bookmarkStart w:id="22" w:name="research-questions"/>
    <w:p>
      <w:pPr>
        <w:pStyle w:val="Heading2"/>
      </w:pPr>
      <w:r>
        <w:t xml:space="preserve">Research Questions</w:t>
      </w:r>
    </w:p>
    <w:p>
      <w:pPr>
        <w:numPr>
          <w:ilvl w:val="0"/>
          <w:numId w:val="1001"/>
        </w:numPr>
        <w:pStyle w:val="Compact"/>
      </w:pPr>
      <w:r>
        <w:t xml:space="preserve">How do contemporary Film Directors in Mexico City utilize the city’s physical and cultural geography to construct narrative identity?</w:t>
      </w:r>
    </w:p>
    <w:p>
      <w:pPr>
        <w:numPr>
          <w:ilvl w:val="0"/>
          <w:numId w:val="1001"/>
        </w:numPr>
        <w:pStyle w:val="Compact"/>
      </w:pPr>
      <w:r>
        <w:t xml:space="preserve">In what ways does Mexico City’s socio-political climate (e.g., migration waves, gentrification, #MeToo movements) inform the thematic content of directors' work?</w:t>
      </w:r>
    </w:p>
    <w:p>
      <w:pPr>
        <w:numPr>
          <w:ilvl w:val="0"/>
          <w:numId w:val="1001"/>
        </w:numPr>
        <w:pStyle w:val="Compact"/>
      </w:pPr>
      <w:r>
        <w:t xml:space="preserve">How do emerging directors in Mexico City navigate institutional support structures (INCAA, Cine Mexicano funders) versus independent production models?</w:t>
      </w:r>
    </w:p>
    <w:p>
      <w:pPr>
        <w:numPr>
          <w:ilvl w:val="0"/>
          <w:numId w:val="1001"/>
        </w:numPr>
        <w:pStyle w:val="Compact"/>
      </w:pPr>
      <w:r>
        <w:t xml:space="preserve">What role does Mexico City’s transnational film community (e.g., collaborations with Netflix, HBO Max, and European festivals) play in shaping directors' creative choices?</w:t>
      </w:r>
    </w:p>
    <w:bookmarkEnd w:id="22"/>
    <w:bookmarkStart w:id="23" w:name="methodology"/>
    <w:p>
      <w:pPr>
        <w:pStyle w:val="Heading2"/>
      </w:pPr>
      <w:r>
        <w:t xml:space="preserve">Methodology</w:t>
      </w:r>
    </w:p>
    <w:p>
      <w:pPr>
        <w:pStyle w:val="FirstParagraph"/>
      </w:pPr>
      <w:r>
        <w:t xml:space="preserve">This qualitative study employs a multi-phase approach centered on Mexico City:</w:t>
      </w:r>
    </w:p>
    <w:p>
      <w:pPr>
        <w:numPr>
          <w:ilvl w:val="0"/>
          <w:numId w:val="1002"/>
        </w:numPr>
        <w:pStyle w:val="Compact"/>
      </w:pPr>
      <w:r>
        <w:rPr>
          <w:bCs/>
          <w:b/>
        </w:rPr>
        <w:t xml:space="preserve">Case Selection:</w:t>
      </w:r>
      <w:r>
        <w:t xml:space="preserve"> </w:t>
      </w:r>
      <w:r>
        <w:t xml:space="preserve">15 emerging and mid-career Film Directors based in Mexico City (e.g., Amat Escalante, Lila Avilés, María Calvo), selected for thematic diversity and critical recognition.</w:t>
      </w:r>
    </w:p>
    <w:p>
      <w:pPr>
        <w:numPr>
          <w:ilvl w:val="0"/>
          <w:numId w:val="1002"/>
        </w:numPr>
        <w:pStyle w:val="Compact"/>
      </w:pPr>
      <w:r>
        <w:rPr>
          <w:bCs/>
          <w:b/>
        </w:rPr>
        <w:t xml:space="preserve">Ethnographic Fieldwork:</w:t>
      </w:r>
      <w:r>
        <w:t xml:space="preserve"> </w:t>
      </w:r>
      <w:r>
        <w:t xml:space="preserve">Immersion in Mexico City neighborhoods through 8–10 months of participant observation at film festivals (FICUNAM, Guadalajara), production studios (e.g., Estudios Churubusco), and cultural hubs (Casa del Lago, Cineteca Nacional).</w:t>
      </w:r>
    </w:p>
    <w:p>
      <w:pPr>
        <w:numPr>
          <w:ilvl w:val="0"/>
          <w:numId w:val="1002"/>
        </w:numPr>
        <w:pStyle w:val="Compact"/>
      </w:pPr>
      <w:r>
        <w:rPr>
          <w:bCs/>
          <w:b/>
        </w:rPr>
        <w:t xml:space="preserve">Conducting Interviews:</w:t>
      </w:r>
      <w:r>
        <w:t xml:space="preserve"> </w:t>
      </w:r>
      <w:r>
        <w:t xml:space="preserve">Semi-structured interviews with directors, screenwriters, and producers in Mexico City to explore creative decision-making. All interviews conducted in Spanish with English translation services.</w:t>
      </w:r>
    </w:p>
    <w:p>
      <w:pPr>
        <w:numPr>
          <w:ilvl w:val="0"/>
          <w:numId w:val="1002"/>
        </w:numPr>
        <w:pStyle w:val="Compact"/>
      </w:pPr>
      <w:r>
        <w:rPr>
          <w:bCs/>
          <w:b/>
        </w:rPr>
        <w:t xml:space="preserve">Textual Analysis:</w:t>
      </w:r>
      <w:r>
        <w:t xml:space="preserve"> </w:t>
      </w:r>
      <w:r>
        <w:t xml:space="preserve">Close reading of 30 films (2015–2024) produced by selected directors, mapping how Mexico City’s spaces function as narrative elements (e.g., the metro in *Roma*, street art in *Tótem*).</w:t>
      </w:r>
    </w:p>
    <w:p>
      <w:pPr>
        <w:numPr>
          <w:ilvl w:val="0"/>
          <w:numId w:val="1002"/>
        </w:numPr>
        <w:pStyle w:val="Compact"/>
      </w:pPr>
      <w:r>
        <w:rPr>
          <w:bCs/>
          <w:b/>
        </w:rPr>
        <w:t xml:space="preserve">Stakeholder Workshops:</w:t>
      </w:r>
      <w:r>
        <w:t xml:space="preserve"> </w:t>
      </w:r>
      <w:r>
        <w:t xml:space="preserve">Collaborative sessions with film schools (UNAM, Ibero), cultural NGOs (Fundar, Cine en el Barrio), and municipal arts councils to co-design knowledge-sharing pathways.</w:t>
      </w:r>
    </w:p>
    <w:bookmarkEnd w:id="23"/>
    <w:bookmarkStart w:id="24" w:name="significance-expected-outcomes"/>
    <w:p>
      <w:pPr>
        <w:pStyle w:val="Heading2"/>
      </w:pPr>
      <w:r>
        <w:t xml:space="preserve">Significance &amp; Expected Outcomes</w:t>
      </w:r>
    </w:p>
    <w:p>
      <w:pPr>
        <w:pStyle w:val="FirstParagraph"/>
      </w:pPr>
      <w:r>
        <w:t xml:space="preserve">This research offers transformative potential for Mexico City’s creative economy. By documenting the direct link between a director’s urban environment and their work, we will generate:</w:t>
      </w:r>
    </w:p>
    <w:p>
      <w:pPr>
        <w:numPr>
          <w:ilvl w:val="0"/>
          <w:numId w:val="1003"/>
        </w:numPr>
        <w:pStyle w:val="Compact"/>
      </w:pPr>
      <w:r>
        <w:t xml:space="preserve">A publicly accessible digital archive of Mexico City’s cinematic geography (featuring geotagged film scenes via GIS mapping).</w:t>
      </w:r>
    </w:p>
    <w:p>
      <w:pPr>
        <w:numPr>
          <w:ilvl w:val="0"/>
          <w:numId w:val="1003"/>
        </w:numPr>
        <w:pStyle w:val="Compact"/>
      </w:pPr>
      <w:r>
        <w:t xml:space="preserve">Policy recommendations for Mexico City’s Secretaría de Cultura to better support Film Directors through spatially informed funding (e.g., grants targeting neighborhood-specific storytelling).</w:t>
      </w:r>
    </w:p>
    <w:p>
      <w:pPr>
        <w:numPr>
          <w:ilvl w:val="0"/>
          <w:numId w:val="1003"/>
        </w:numPr>
        <w:pStyle w:val="Compact"/>
      </w:pPr>
      <w:r>
        <w:t xml:space="preserve">A framework for universities (e.g., Ibero, UNAM) to revise screenwriting curricula around urban narrative techniques.</w:t>
      </w:r>
    </w:p>
    <w:p>
      <w:pPr>
        <w:numPr>
          <w:ilvl w:val="0"/>
          <w:numId w:val="1003"/>
        </w:numPr>
        <w:pStyle w:val="Compact"/>
      </w:pPr>
      <w:r>
        <w:t xml:space="preserve">Publishable findings in *Cinema Journal* and *Journal of Latin American Cultural Studies*, with special emphasis on how Mexico City’s unique urban fabric enables globally significant cinema.</w:t>
      </w:r>
    </w:p>
    <w:bookmarkEnd w:id="24"/>
    <w:bookmarkStart w:id="25" w:name="timeline-18-months"/>
    <w:p>
      <w:pPr>
        <w:pStyle w:val="Heading2"/>
      </w:pPr>
      <w:r>
        <w:t xml:space="preserve">Timeline (18 Months)</w:t>
      </w:r>
    </w:p>
    <w:p>
      <w:pPr>
        <w:pStyle w:val="FirstParagraph"/>
      </w:pPr>
      <w:r>
        <w:t xml:space="preserve">Phase</w:t>
      </w:r>
    </w:p>
    <w:p>
      <w:pPr>
        <w:pStyle w:val="BodyText"/>
      </w:pPr>
      <w:r>
        <w:t xml:space="preserve">Months</w:t>
      </w:r>
    </w:p>
    <w:p>
      <w:pPr>
        <w:pStyle w:val="BodyText"/>
      </w:pPr>
      <w:r>
        <w:t xml:space="preserve">Key Activities in Mexico City</w:t>
      </w:r>
    </w:p>
    <w:p>
      <w:pPr>
        <w:pStyle w:val="BodyText"/>
      </w:pPr>
      <w:r>
        <w:t xml:space="preserve">Preparation &amp; Ethics Approval</w:t>
      </w:r>
    </w:p>
    <w:p>
      <w:pPr>
        <w:pStyle w:val="BodyText"/>
      </w:pPr>
      <w:r>
        <w:t xml:space="preserve">1–3</w:t>
      </w:r>
    </w:p>
    <w:p>
      <w:pPr>
        <w:pStyle w:val="BodyText"/>
      </w:pPr>
      <w:r>
        <w:t xml:space="preserve">Negotiate with INCAA, secure university partnerships (UNAM), IRB approval.</w:t>
      </w:r>
    </w:p>
    <w:p>
      <w:pPr>
        <w:pStyle w:val="BodyText"/>
      </w:pPr>
      <w:r>
        <w:t xml:space="preserve">Data Collection</w:t>
      </w:r>
    </w:p>
    <w:p>
      <w:pPr>
        <w:pStyle w:val="BodyText"/>
      </w:pPr>
      <w:r>
        <w:t xml:space="preserve">4–12</w:t>
      </w:r>
    </w:p>
    <w:p>
      <w:pPr>
        <w:pStyle w:val="BodyText"/>
      </w:pPr>
      <w:r>
        <w:t xml:space="preserve">&lt;</w:t>
      </w:r>
    </w:p>
    <w:p>
      <w:pPr>
        <w:pStyle w:val="BodyText"/>
      </w:pPr>
      <w:r>
        <w:t xml:space="preserve">Fieldwork, interviews, film analysis in Mexico City; workshops at Cineteca Nacional.</w:t>
      </w:r>
    </w:p>
    <w:p>
      <w:pPr>
        <w:pStyle w:val="BodyText"/>
      </w:pPr>
      <w:r>
        <w:t xml:space="preserve">Data Analysis &amp; Drafting</w:t>
      </w:r>
    </w:p>
    <w:p>
      <w:pPr>
        <w:pStyle w:val="BodyText"/>
      </w:pPr>
      <w:r>
        <w:t xml:space="preserve">13–15</w:t>
      </w:r>
    </w:p>
    <w:p>
      <w:pPr>
        <w:pStyle w:val="BodyText"/>
      </w:pPr>
      <w:r>
        <w:t xml:space="preserve">Analyze transcripts/maps; draft policy briefs and academic articles.</w:t>
      </w:r>
    </w:p>
    <w:p>
      <w:pPr>
        <w:pStyle w:val="BodyText"/>
      </w:pPr>
      <w:r>
        <w:t xml:space="preserve">Dissemination &amp; Impact</w:t>
      </w:r>
    </w:p>
    <w:p>
      <w:pPr>
        <w:pStyle w:val="BodyText"/>
      </w:pPr>
      <w:r>
        <w:t xml:space="preserve">16–18</w:t>
      </w:r>
    </w:p>
    <w:p>
      <w:pPr>
        <w:pStyle w:val="BodyText"/>
      </w:pPr>
      <w:r>
        <w:t xml:space="preserve">Presentation at Mexico City Film Festival; policy workshop with Secretaría de Cultura.</w:t>
      </w:r>
    </w:p>
    <w:bookmarkEnd w:id="25"/>
    <w:bookmarkStart w:id="26" w:name="budget-overview-approx.-75000-usd"/>
    <w:p>
      <w:pPr>
        <w:pStyle w:val="Heading2"/>
      </w:pPr>
      <w:r>
        <w:t xml:space="preserve">Budget Overview (Approx. $75,000 USD)</w:t>
      </w:r>
    </w:p>
    <w:p>
      <w:pPr>
        <w:numPr>
          <w:ilvl w:val="0"/>
          <w:numId w:val="1004"/>
        </w:numPr>
        <w:pStyle w:val="Compact"/>
      </w:pPr>
      <w:r>
        <w:rPr>
          <w:bCs/>
          <w:b/>
        </w:rPr>
        <w:t xml:space="preserve">Personnel:</w:t>
      </w:r>
      <w:r>
        <w:t xml:space="preserve"> </w:t>
      </w:r>
      <w:r>
        <w:t xml:space="preserve">Research assistant (Mexico City-based) – $35,000</w:t>
      </w:r>
    </w:p>
    <w:p>
      <w:pPr>
        <w:numPr>
          <w:ilvl w:val="0"/>
          <w:numId w:val="1004"/>
        </w:numPr>
        <w:pStyle w:val="Compact"/>
      </w:pPr>
      <w:r>
        <w:rPr>
          <w:bCs/>
          <w:b/>
        </w:rPr>
        <w:t xml:space="preserve">Fieldwork:</w:t>
      </w:r>
      <w:r>
        <w:t xml:space="preserve"> </w:t>
      </w:r>
      <w:r>
        <w:t xml:space="preserve">Travel, accommodation for 12 months in Mexico City – $25,000</w:t>
      </w:r>
    </w:p>
    <w:p>
      <w:pPr>
        <w:numPr>
          <w:ilvl w:val="0"/>
          <w:numId w:val="1004"/>
        </w:numPr>
        <w:pStyle w:val="Compact"/>
      </w:pPr>
      <w:r>
        <w:rPr>
          <w:bCs/>
          <w:b/>
        </w:rPr>
        <w:t xml:space="preserve">Technology:</w:t>
      </w:r>
      <w:r>
        <w:t xml:space="preserve"> </w:t>
      </w:r>
      <w:r>
        <w:t xml:space="preserve">GIS software licensing &amp; digital archive development – $12,500</w:t>
      </w:r>
    </w:p>
    <w:p>
      <w:pPr>
        <w:numPr>
          <w:ilvl w:val="0"/>
          <w:numId w:val="1004"/>
        </w:numPr>
        <w:pStyle w:val="Compact"/>
      </w:pPr>
      <w:r>
        <w:rPr>
          <w:bCs/>
          <w:b/>
        </w:rPr>
        <w:t xml:space="preserve">Dissemination:</w:t>
      </w:r>
      <w:r>
        <w:t xml:space="preserve"> </w:t>
      </w:r>
      <w:r>
        <w:t xml:space="preserve">Workshop costs (venue, materials) and open-access publication fees – $7,500</w:t>
      </w:r>
    </w:p>
    <w:bookmarkEnd w:id="26"/>
    <w:bookmarkStart w:id="27" w:name="conclusion-why-mexico-city-matters"/>
    <w:p>
      <w:pPr>
        <w:pStyle w:val="Heading2"/>
      </w:pPr>
      <w:r>
        <w:t xml:space="preserve">Conclusion: Why Mexico City Matters</w:t>
      </w:r>
    </w:p>
    <w:p>
      <w:pPr>
        <w:pStyle w:val="FirstParagraph"/>
      </w:pPr>
      <w:r>
        <w:t xml:space="preserve">Mexico City is not just the location of this research—it is the living subject. As one of the world’s most populous metropolises and a UNESCO-designated cultural site, its streets, conflicts, and creative energy directly fuel Mexico’s cinematic renaissance. This study centers on Film Directors who are both products of Mexico City and its architects, revealing how urban identity becomes narrative strategy. By grounding this research exclusively in Mexico City—the city where films like *Roma* were born—we move beyond abstract theories to capture the tangible alchemy of place and creativity. The outcomes will empower future generations of Film Directors in Mexico City to harness their unique environment as a source of artistic power, ensuring that the city’s cinematic legacy continues to evolve with global relevance. This proposal thus answers a critical need: documenting how Mexico City remains not just the birthplace, but the vital heartbeat, of contemporary Mexican cinema.</w:t>
      </w:r>
    </w:p>
    <w:p>
      <w:pPr>
        <w:pStyle w:val="BodyText"/>
      </w:pPr>
      <w:r>
        <w:rPr>
          <w:bCs/>
          <w:b/>
        </w:rPr>
        <w:t xml:space="preserve">Keywords:</w:t>
      </w:r>
      <w:r>
        <w:t xml:space="preserve"> </w:t>
      </w:r>
      <w:r>
        <w:t xml:space="preserve">Film Director, Mexico City, Cinematic Geography, Mexican Cinema, Urban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Mexico City's Cinematic Landscape</dc:title>
  <dc:creator/>
  <dc:language>en</dc:language>
  <cp:keywords/>
  <dcterms:created xsi:type="dcterms:W3CDTF">2026-07-25T00:58:07Z</dcterms:created>
  <dcterms:modified xsi:type="dcterms:W3CDTF">2026-07-25T00:58:07Z</dcterms:modified>
</cp:coreProperties>
</file>

<file path=docProps/custom.xml><?xml version="1.0" encoding="utf-8"?>
<Properties xmlns="http://schemas.openxmlformats.org/officeDocument/2006/custom-properties" xmlns:vt="http://schemas.openxmlformats.org/officeDocument/2006/docPropsVTypes"/>
</file>