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Creative</w:t>
      </w:r>
      <w:r>
        <w:t xml:space="preserve"> </w:t>
      </w:r>
      <w:r>
        <w:t xml:space="preserve">Vision</w:t>
      </w:r>
      <w:r>
        <w:t xml:space="preserve"> </w:t>
      </w:r>
      <w:r>
        <w:t xml:space="preserve">in</w:t>
      </w:r>
      <w:r>
        <w:t xml:space="preserve"> </w:t>
      </w:r>
      <w:r>
        <w:t xml:space="preserve">Myanmar</w:t>
      </w:r>
      <w:r>
        <w:t xml:space="preserve"> </w:t>
      </w:r>
      <w:r>
        <w:t xml:space="preserve">Yangon's</w:t>
      </w:r>
      <w:r>
        <w:t xml:space="preserve"> </w:t>
      </w:r>
      <w:r>
        <w:t xml:space="preserve">Film</w:t>
      </w:r>
      <w:r>
        <w:t xml:space="preserve"> </w:t>
      </w:r>
      <w:r>
        <w:t xml:space="preserve">Landscape</w:t>
      </w:r>
    </w:p>
    <w:bookmarkStart w:id="28" w:name="Xe5d43a30d07974265a474f47157c1d9a82d087c"/>
    <w:p>
      <w:pPr>
        <w:pStyle w:val="Heading1"/>
      </w:pPr>
      <w:r>
        <w:t xml:space="preserve">Research Proposal: The Evolving Role of the Film Director in Contemporary Myanmar Yangon</w:t>
      </w:r>
    </w:p>
    <w:bookmarkStart w:id="20" w:name="abstract"/>
    <w:p>
      <w:pPr>
        <w:pStyle w:val="Heading2"/>
      </w:pPr>
      <w:r>
        <w:t xml:space="preserve">Abstract</w:t>
      </w:r>
    </w:p>
    <w:p>
      <w:pPr>
        <w:pStyle w:val="FirstParagraph"/>
      </w:pPr>
      <w:r>
        <w:t xml:space="preserve">This research proposal examines the creative, professional, and socio-political dynamics shaping the work of film directors within Myanmar's rapidly transforming cinematic ecosystem, with a specific focus on Yangon. As Myanmar undergoes significant cultural and political shifts since 2011, Yangon remains the undisputed epicenter of filmmaking activity. This study seeks to move beyond superficial narratives about Myanmar cinema by conducting an in-depth investigation into how film directors navigate funding constraints, censorship landscapes (both formal and informal), audience expectations, and technological transitions within Yangon's unique urban context. The research will generate critical insights into the resilience and innovation of creative practitioners operating at the heart of Myanmar's cultural renaissance.</w:t>
      </w:r>
    </w:p>
    <w:bookmarkEnd w:id="20"/>
    <w:bookmarkStart w:id="21" w:name="X7dd388fe0c6e119cfe5e52da33654a0c200a0f4"/>
    <w:p>
      <w:pPr>
        <w:pStyle w:val="Heading2"/>
      </w:pPr>
      <w:r>
        <w:t xml:space="preserve">1. Introduction: Contextualizing Film Directors in Myanmar Yangon</w:t>
      </w:r>
    </w:p>
    <w:p>
      <w:pPr>
        <w:pStyle w:val="FirstParagraph"/>
      </w:pPr>
      <w:r>
        <w:t xml:space="preserve">Myanmar's film industry, historically marginalized under decades of military rule, has experienced a profound resurgence since the early 2010s. Yangon, the nation's largest city and cultural capital, is where this renaissance is most visibly manifest. It houses the majority of production companies (like Shwe Pyi Thar Film Production and Zaykabar), distribution networks, film schools (e.g., Yangon Film School), and cinema infrastructure. However, this vibrant hub operates within a complex reality: a nascent market economy, evolving state regulations following political liberalization, persistent socio-economic challenges for creative professionals, and the enduring shadow of past censorship. The role of the Film Director in this environment is not merely artistic; it is deeply intertwined with navigating these multifaceted pressures to bring stories to life. Understanding their lived experience and strategic choices is crucial for comprehending Myanmar's contemporary cultural identity.</w:t>
      </w:r>
    </w:p>
    <w:bookmarkEnd w:id="21"/>
    <w:bookmarkStart w:id="22" w:name="problem-statement"/>
    <w:p>
      <w:pPr>
        <w:pStyle w:val="Heading2"/>
      </w:pPr>
      <w:r>
        <w:t xml:space="preserve">2. Problem Statement</w:t>
      </w:r>
    </w:p>
    <w:p>
      <w:pPr>
        <w:pStyle w:val="FirstParagraph"/>
      </w:pPr>
      <w:r>
        <w:t xml:space="preserve">Despite growing international interest in Myanmar cinema, significant gaps persist in scholarly understanding of the *on-the-ground realities* faced by film directors specifically working within Yangon. Existing research often focuses on:</w:t>
      </w:r>
    </w:p>
    <w:p>
      <w:pPr>
        <w:numPr>
          <w:ilvl w:val="0"/>
          <w:numId w:val="1001"/>
        </w:numPr>
        <w:pStyle w:val="Compact"/>
      </w:pPr>
      <w:r>
        <w:t xml:space="preserve">Literary analysis of films without contextualizing production constraints.</w:t>
      </w:r>
    </w:p>
    <w:p>
      <w:pPr>
        <w:numPr>
          <w:ilvl w:val="0"/>
          <w:numId w:val="1001"/>
        </w:numPr>
        <w:pStyle w:val="Compact"/>
      </w:pPr>
      <w:r>
        <w:t xml:space="preserve">Broad national policy discussions ignoring local implementation in Yangon's specific neighborhoods and networks.</w:t>
      </w:r>
    </w:p>
    <w:p>
      <w:pPr>
        <w:numPr>
          <w:ilvl w:val="0"/>
          <w:numId w:val="1001"/>
        </w:numPr>
        <w:pStyle w:val="Compact"/>
      </w:pPr>
      <w:r>
        <w:t xml:space="preserve">Market analyses lacking depth into the creative decision-making process of directors.</w:t>
      </w:r>
    </w:p>
    <w:p>
      <w:pPr>
        <w:pStyle w:val="FirstParagraph"/>
      </w:pPr>
      <w:r>
        <w:t xml:space="preserve">This research directly addresses this gap. It asks: *How do film directors in Yangon strategically navigate the interplay of creative vision, commercial viability, socio-political sensitivities, and resource limitations to produce films within Myanmar's evolving cinematic landscape?* This question is paramount as Yangon remains the focal point for the industry's future development.</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ecosystem of film directors operating from Yangon, including their training backgrounds, funding sources (local, international), and collaborative networks.</w:t>
      </w:r>
    </w:p>
    <w:p>
      <w:pPr>
        <w:numPr>
          <w:ilvl w:val="0"/>
          <w:numId w:val="1002"/>
        </w:numPr>
        <w:pStyle w:val="Compact"/>
      </w:pPr>
      <w:r>
        <w:t xml:space="preserve">To analyze the specific socio-political and economic constraints (e.g., censorship protocols, budgetary pressures, infrastructure limitations) directly impacting creative decisions made by Film Directors in Yangon.</w:t>
      </w:r>
    </w:p>
    <w:p>
      <w:pPr>
        <w:numPr>
          <w:ilvl w:val="0"/>
          <w:numId w:val="1002"/>
        </w:numPr>
        <w:pStyle w:val="Compact"/>
      </w:pPr>
      <w:r>
        <w:t xml:space="preserve">To investigate how directors leverage or adapt to technological changes (digital filmmaking, online distribution) within Yangon's resource context.</w:t>
      </w:r>
    </w:p>
    <w:p>
      <w:pPr>
        <w:numPr>
          <w:ilvl w:val="0"/>
          <w:numId w:val="1002"/>
        </w:numPr>
        <w:pStyle w:val="Compact"/>
      </w:pPr>
      <w:r>
        <w:t xml:space="preserve">To explore the evolving relationship between directors and audiences in Yangon, including audience reception patterns and market responsiveness.</w:t>
      </w:r>
    </w:p>
    <w:p>
      <w:pPr>
        <w:numPr>
          <w:ilvl w:val="0"/>
          <w:numId w:val="1002"/>
        </w:numPr>
        <w:pStyle w:val="Compact"/>
      </w:pPr>
      <w:r>
        <w:t xml:space="preserve">To document case studies of successful projects originating from Yangon to identify key strategies for navigating the local environment.</w:t>
      </w:r>
    </w:p>
    <w:bookmarkEnd w:id="23"/>
    <w:bookmarkStart w:id="24" w:name="methodology"/>
    <w:p>
      <w:pPr>
        <w:pStyle w:val="Heading2"/>
      </w:pPr>
      <w:r>
        <w:t xml:space="preserve">4. Methodology</w:t>
      </w:r>
    </w:p>
    <w:p>
      <w:pPr>
        <w:pStyle w:val="FirstParagraph"/>
      </w:pPr>
      <w:r>
        <w:t xml:space="preserve">This qualitative study will employ a mixed-methods approach, prioritizing grounded research within Myanmar Yangon:</w:t>
      </w:r>
    </w:p>
    <w:p>
      <w:pPr>
        <w:numPr>
          <w:ilvl w:val="0"/>
          <w:numId w:val="1003"/>
        </w:numPr>
        <w:pStyle w:val="Compact"/>
      </w:pPr>
      <w:r>
        <w:rPr>
          <w:bCs/>
          <w:b/>
        </w:rPr>
        <w:t xml:space="preserve">Semi-Structured Interviews:</w:t>
      </w:r>
      <w:r>
        <w:t xml:space="preserve"> </w:t>
      </w:r>
      <w:r>
        <w:t xml:space="preserve">Conducting 15-20 in-depth interviews with active Film Directors (including established figures and emerging talents) based in Yangon, supplemented by key stakeholders (producers, film critics, distributors). Interviews will explore personal journeys, specific project challenges, decision-making processes regarding content and form.</w:t>
      </w:r>
    </w:p>
    <w:p>
      <w:pPr>
        <w:numPr>
          <w:ilvl w:val="0"/>
          <w:numId w:val="1003"/>
        </w:numPr>
        <w:pStyle w:val="Compact"/>
      </w:pPr>
      <w:r>
        <w:rPr>
          <w:bCs/>
          <w:b/>
        </w:rPr>
        <w:t xml:space="preserve">Participant Observation:</w:t>
      </w:r>
      <w:r>
        <w:t xml:space="preserve"> </w:t>
      </w:r>
      <w:r>
        <w:t xml:space="preserve">Engaging with film production activities (e.g., location scouting in Yangon's diverse settings like Bahan or Mingaladon), workshops at local film schools, and industry events to observe workflows and interactions firsthand.</w:t>
      </w:r>
    </w:p>
    <w:p>
      <w:pPr>
        <w:numPr>
          <w:ilvl w:val="0"/>
          <w:numId w:val="1003"/>
        </w:numPr>
        <w:pStyle w:val="Compact"/>
      </w:pPr>
      <w:r>
        <w:rPr>
          <w:bCs/>
          <w:b/>
        </w:rPr>
        <w:t xml:space="preserve">Digital Archive &amp; Textual Analysis:</w:t>
      </w:r>
      <w:r>
        <w:t xml:space="preserve"> </w:t>
      </w:r>
      <w:r>
        <w:t xml:space="preserve">Reviewing public statements by directors, critical reviews from Yangon-based publications (e.g., The Myanmar Times film sections, online platforms like YOYU), and available production documents to contextualize interviews.</w:t>
      </w:r>
    </w:p>
    <w:p>
      <w:pPr>
        <w:numPr>
          <w:ilvl w:val="0"/>
          <w:numId w:val="1003"/>
        </w:numPr>
        <w:pStyle w:val="Compact"/>
      </w:pPr>
      <w:r>
        <w:rPr>
          <w:bCs/>
          <w:b/>
        </w:rPr>
        <w:t xml:space="preserve">Site-Based Research:</w:t>
      </w:r>
      <w:r>
        <w:t xml:space="preserve"> </w:t>
      </w:r>
      <w:r>
        <w:t xml:space="preserve">Documenting the physical and social environment of key Yangon filmmaking locations – studios, edit suites, cafes frequented by creatives – to understand spatial dynamics.</w:t>
      </w:r>
    </w:p>
    <w:p>
      <w:pPr>
        <w:pStyle w:val="FirstParagraph"/>
      </w:pPr>
      <w:r>
        <w:t xml:space="preserve">All data collection will adhere strictly to ethical protocols approved by relevant institutional review boards (with local university collaboration in Yangon), ensuring informed consent and cultural sensitivity. Research will be conducted primarily in English with translation support where necessary for Burmese-language materials.</w:t>
      </w:r>
    </w:p>
    <w:bookmarkEnd w:id="24"/>
    <w:bookmarkStart w:id="25" w:name="significance-of-the-research"/>
    <w:p>
      <w:pPr>
        <w:pStyle w:val="Heading2"/>
      </w:pPr>
      <w:r>
        <w:t xml:space="preserve">5. Significance of the Research</w:t>
      </w:r>
    </w:p>
    <w:p>
      <w:pPr>
        <w:pStyle w:val="FirstParagraph"/>
      </w:pPr>
      <w:r>
        <w:t xml:space="preserve">This research offers significant contributions to multiple fields:</w:t>
      </w:r>
    </w:p>
    <w:p>
      <w:pPr>
        <w:numPr>
          <w:ilvl w:val="0"/>
          <w:numId w:val="1004"/>
        </w:numPr>
        <w:pStyle w:val="Compact"/>
      </w:pPr>
      <w:r>
        <w:rPr>
          <w:bCs/>
          <w:b/>
        </w:rPr>
        <w:t xml:space="preserve">Cinema Studies:</w:t>
      </w:r>
      <w:r>
        <w:t xml:space="preserve"> </w:t>
      </w:r>
      <w:r>
        <w:t xml:space="preserve">Provides the first comprehensive, location-specific analysis of Film Director practice in Myanmar Yangon, moving beyond film texts to examine the *process* of filmmaking.</w:t>
      </w:r>
    </w:p>
    <w:p>
      <w:pPr>
        <w:numPr>
          <w:ilvl w:val="0"/>
          <w:numId w:val="1004"/>
        </w:numPr>
        <w:pStyle w:val="Compact"/>
      </w:pPr>
      <w:r>
        <w:rPr>
          <w:bCs/>
          <w:b/>
        </w:rPr>
        <w:t xml:space="preserve">Media &amp; Cultural Studies:</w:t>
      </w:r>
      <w:r>
        <w:t xml:space="preserve"> </w:t>
      </w:r>
      <w:r>
        <w:t xml:space="preserve">Illuminates how creative professionals navigate political transitions and market forces within a specific Southeast Asian context, contributing to global theories on media production under constraint.</w:t>
      </w:r>
    </w:p>
    <w:p>
      <w:pPr>
        <w:numPr>
          <w:ilvl w:val="0"/>
          <w:numId w:val="1004"/>
        </w:numPr>
        <w:pStyle w:val="Compact"/>
      </w:pPr>
      <w:r>
        <w:rPr>
          <w:bCs/>
          <w:b/>
        </w:rPr>
        <w:t xml:space="preserve">Cultural Policy &amp; Development:</w:t>
      </w:r>
      <w:r>
        <w:t xml:space="preserve"> </w:t>
      </w:r>
      <w:r>
        <w:t xml:space="preserve">Generates actionable insights for policymakers (Myanmar Ministry of Information, local arts councils) and supporting organizations (e.g., FilmAid Myanmar) aiming to foster sustainable cultural industries in Yangon.</w:t>
      </w:r>
    </w:p>
    <w:p>
      <w:pPr>
        <w:numPr>
          <w:ilvl w:val="0"/>
          <w:numId w:val="1004"/>
        </w:numPr>
        <w:pStyle w:val="Compact"/>
      </w:pPr>
      <w:r>
        <w:rPr>
          <w:bCs/>
          <w:b/>
        </w:rPr>
        <w:t xml:space="preserve">Local Impact:</w:t>
      </w:r>
      <w:r>
        <w:t xml:space="preserve"> </w:t>
      </w:r>
      <w:r>
        <w:t xml:space="preserve">Empowers Myanmar's creative community by documenting their expertise and challenges, potentially informing local training programs at institutions like the Yangon Film School. Findings will be shared with directors' associations and presented in accessible formats within Yangon.</w:t>
      </w:r>
    </w:p>
    <w:bookmarkEnd w:id="25"/>
    <w:bookmarkStart w:id="26" w:name="expected-outcomes-dissemination"/>
    <w:p>
      <w:pPr>
        <w:pStyle w:val="Heading2"/>
      </w:pPr>
      <w:r>
        <w:t xml:space="preserve">6. Expected Outcomes &amp; Dissemination</w:t>
      </w:r>
    </w:p>
    <w:p>
      <w:pPr>
        <w:pStyle w:val="FirstParagraph"/>
      </w:pPr>
      <w:r>
        <w:t xml:space="preserve">The primary outputs include a comprehensive academic monograph detailing findings, alongside a policy brief tailored for Myanmar's cultural stakeholders. A dedicated online repository of anonymized interview excerpts and case studies will be developed, accessible to researchers and practitioners in Yangon. Key results will be presented at international conferences (e.g., Southeast Asian Film Studies Association) and disseminated through local channels such as the Yangon-based arts magazine "Myanma Cinema." Crucially, the research aims to center the voices of Myanmar Film Directors themselves, ensuring their perspectives shape understanding of this vital creative sector within Yangon.</w:t>
      </w:r>
    </w:p>
    <w:bookmarkEnd w:id="26"/>
    <w:bookmarkStart w:id="27" w:name="conclusion"/>
    <w:p>
      <w:pPr>
        <w:pStyle w:val="Heading2"/>
      </w:pPr>
      <w:r>
        <w:t xml:space="preserve">7. Conclusion</w:t>
      </w:r>
    </w:p>
    <w:p>
      <w:pPr>
        <w:pStyle w:val="FirstParagraph"/>
      </w:pPr>
      <w:r>
        <w:t xml:space="preserve">The role of the Film Director in Myanmar Yangon is pivotal for the nation's cultural expression and soft power. This research proposal outlines a necessary investigation into the complex realities these creators navigate daily. By focusing intensely on Yangon as the undeniable heartland of Myanmar's film industry, this project will deliver nuanced, evidence-based insights that are currently absent from scholarly and policy discourse. Understanding how Film Directors craft their vision within Yangon's specific challenges is not just an academic exercise; it is essential for supporting the long-term health and global recognition of Myanmar's cinematic voice. This research represents a vital step towards acknowledging and empowering the creative force driving Myanmar's cultural narrative from its most dynamic city: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Creative Vision in Myanmar Yangon's Film Landscape</dc:title>
  <dc:creator/>
  <dc:language>en</dc:language>
  <cp:keywords/>
  <dcterms:created xsi:type="dcterms:W3CDTF">2026-07-23T17:14:00Z</dcterms:created>
  <dcterms:modified xsi:type="dcterms:W3CDTF">2026-07-23T17:14:00Z</dcterms:modified>
</cp:coreProperties>
</file>

<file path=docProps/custom.xml><?xml version="1.0" encoding="utf-8"?>
<Properties xmlns="http://schemas.openxmlformats.org/officeDocument/2006/custom-properties" xmlns:vt="http://schemas.openxmlformats.org/officeDocument/2006/docPropsVTypes"/>
</file>