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w:t>
      </w:r>
      <w:r>
        <w:t xml:space="preserve"> </w:t>
      </w:r>
      <w:r>
        <w:t xml:space="preserve">Ecosystem</w:t>
      </w:r>
      <w:r>
        <w:t xml:space="preserve"> </w:t>
      </w:r>
      <w:r>
        <w:t xml:space="preserve">in</w:t>
      </w:r>
      <w:r>
        <w:t xml:space="preserve"> </w:t>
      </w:r>
      <w:r>
        <w:t xml:space="preserve">Nigeria</w:t>
      </w:r>
      <w:r>
        <w:t xml:space="preserve"> </w:t>
      </w:r>
      <w:r>
        <w:t xml:space="preserve">Abuja</w:t>
      </w:r>
    </w:p>
    <w:bookmarkStart w:id="29" w:name="Xbc3fcf8a2fe38be82512e7fd1a2e7d8eeadfb8c"/>
    <w:p>
      <w:pPr>
        <w:pStyle w:val="Heading1"/>
      </w:pPr>
      <w:r>
        <w:t xml:space="preserve">Research Proposal: The Evolution and Impact of Film Directors in Nigeria's Capital City, Abuja</w:t>
      </w:r>
    </w:p>
    <w:bookmarkStart w:id="20" w:name="introduction"/>
    <w:p>
      <w:pPr>
        <w:pStyle w:val="Heading2"/>
      </w:pPr>
      <w:r>
        <w:t xml:space="preserve">Introduction</w:t>
      </w:r>
    </w:p>
    <w:p>
      <w:pPr>
        <w:pStyle w:val="FirstParagraph"/>
      </w:pPr>
      <w:r>
        <w:t xml:space="preserve">Nigeria's film industry, globally recognized as Nollywood, has experienced exponential growth over the past two decades. While Lagos remains the epicenter of production, Abuja—the political and administrative capital of Nigeria—has emerged as a critical incubator for cinematic innovation. This</w:t>
      </w:r>
      <w:r>
        <w:t xml:space="preserve"> </w:t>
      </w:r>
      <w:r>
        <w:rPr>
          <w:bCs/>
          <w:b/>
        </w:rPr>
        <w:t xml:space="preserve">Research Proposal</w:t>
      </w:r>
      <w:r>
        <w:t xml:space="preserve"> </w:t>
      </w:r>
      <w:r>
        <w:t xml:space="preserve">investigates the evolving role of the</w:t>
      </w:r>
      <w:r>
        <w:t xml:space="preserve"> </w:t>
      </w:r>
      <w:r>
        <w:rPr>
          <w:bCs/>
          <w:b/>
        </w:rPr>
        <w:t xml:space="preserve">Film Director</w:t>
      </w:r>
      <w:r>
        <w:t xml:space="preserve"> </w:t>
      </w:r>
      <w:r>
        <w:t xml:space="preserve">within Abuja's burgeoning film ecosystem, addressing a significant gap in scholarly attention. Despite Nigeria's cultural dominance in African cinema, academic focus has disproportionately centered on Lagos-based filmmakers, neglecting Abuja's unique contributions to narrative diversity, policy influence, and international partnerships. This study positions the</w:t>
      </w:r>
      <w:r>
        <w:t xml:space="preserve"> </w:t>
      </w:r>
      <w:r>
        <w:rPr>
          <w:bCs/>
          <w:b/>
        </w:rPr>
        <w:t xml:space="preserve">Film Director</w:t>
      </w:r>
      <w:r>
        <w:t xml:space="preserve"> </w:t>
      </w:r>
      <w:r>
        <w:t xml:space="preserve">as both an artistic catalyst and socio-political agent within</w:t>
      </w:r>
      <w:r>
        <w:t xml:space="preserve"> </w:t>
      </w:r>
      <w:r>
        <w:rPr>
          <w:bCs/>
          <w:b/>
        </w:rPr>
        <w:t xml:space="preserve">Nigeria Abuja</w:t>
      </w:r>
      <w:r>
        <w:t xml:space="preserve">'s context, where government institutions, diplomatic corps, and emerging studios intersect with creative practices.</w:t>
      </w:r>
    </w:p>
    <w:bookmarkEnd w:id="20"/>
    <w:bookmarkStart w:id="21" w:name="X6775aea6b26b01c997a3b7edb77719888e0a122"/>
    <w:p>
      <w:pPr>
        <w:pStyle w:val="Heading2"/>
      </w:pPr>
      <w:r>
        <w:t xml:space="preserve">Literature Review: The Missing Narrative in Nollywood Studies</w:t>
      </w:r>
    </w:p>
    <w:p>
      <w:pPr>
        <w:pStyle w:val="FirstParagraph"/>
      </w:pPr>
      <w:r>
        <w:t xml:space="preserve">Existing scholarship on Nollywood (e.g., Achebe &amp; Suleiman, 2018; Okoro, 2020) predominantly analyzes Lagos-centric production models, commercial strategies, and audience reception. However, these studies overlook Abuja's distinct dynamics: its role as a national policy-making hub influencing cultural regulations (e.g., National Film &amp; Video Censors Board), its concentration of diplomatic missions fostering international co-productions (e.g., collaborations with French and Chinese film entities), and the rise of "capital city cinema" addressing governance, urbanization, and national identity. Crucially, no comprehensive research has examined how</w:t>
      </w:r>
      <w:r>
        <w:t xml:space="preserve"> </w:t>
      </w:r>
      <w:r>
        <w:rPr>
          <w:bCs/>
          <w:b/>
        </w:rPr>
        <w:t xml:space="preserve">Film Director</w:t>
      </w:r>
      <w:r>
        <w:t xml:space="preserve"> </w:t>
      </w:r>
      <w:r>
        <w:t xml:space="preserve">practices in</w:t>
      </w:r>
      <w:r>
        <w:t xml:space="preserve"> </w:t>
      </w:r>
      <w:r>
        <w:rPr>
          <w:bCs/>
          <w:b/>
        </w:rPr>
        <w:t xml:space="preserve">Nigeria Abuja</w:t>
      </w:r>
      <w:r>
        <w:t xml:space="preserve"> </w:t>
      </w:r>
      <w:r>
        <w:t xml:space="preserve">navigate bureaucratic landscapes while shaping narratives about Nigerian modernity. This gap necessitates a dedicated investigation into Abuja's cinematic ecosystem as a microcosm of Nollywood's institutional maturation.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creative influences, and industry networks of 30+ contemporary film directors operating in Abuja.</w:t>
      </w:r>
    </w:p>
    <w:p>
      <w:pPr>
        <w:numPr>
          <w:ilvl w:val="0"/>
          <w:numId w:val="1001"/>
        </w:numPr>
        <w:pStyle w:val="Compact"/>
      </w:pPr>
      <w:r>
        <w:t xml:space="preserve">To analyze how government policies, funding structures (e.g., Abuja Film Commission), and institutional partnerships shape the creative output of a</w:t>
      </w:r>
      <w:r>
        <w:t xml:space="preserve"> </w:t>
      </w:r>
      <w:r>
        <w:rPr>
          <w:bCs/>
          <w:b/>
        </w:rPr>
        <w:t xml:space="preserve">Film Director</w:t>
      </w:r>
      <w:r>
        <w:t xml:space="preserve"> </w:t>
      </w:r>
      <w:r>
        <w:t xml:space="preserve">in</w:t>
      </w:r>
      <w:r>
        <w:t xml:space="preserve"> </w:t>
      </w:r>
      <w:r>
        <w:rPr>
          <w:bCs/>
          <w:b/>
        </w:rPr>
        <w:t xml:space="preserve">Nigeria Abuja</w:t>
      </w:r>
      <w:r>
        <w:t xml:space="preserve">.</w:t>
      </w:r>
    </w:p>
    <w:p>
      <w:pPr>
        <w:numPr>
          <w:ilvl w:val="0"/>
          <w:numId w:val="1001"/>
        </w:numPr>
        <w:pStyle w:val="Compact"/>
      </w:pPr>
      <w:r>
        <w:t xml:space="preserve">To evaluate the socio-cultural impact of films directed in Abuja, particularly regarding national identity representation versus Lagos-based Nollywood tropes.</w:t>
      </w:r>
    </w:p>
    <w:p>
      <w:pPr>
        <w:numPr>
          <w:ilvl w:val="0"/>
          <w:numId w:val="1001"/>
        </w:numPr>
        <w:pStyle w:val="Compact"/>
      </w:pPr>
      <w:r>
        <w:t xml:space="preserve">To develop actionable recommendations for policymakers to strengthen Abuja's position as a strategic hub for African cinema leadership.</w:t>
      </w:r>
    </w:p>
    <w:bookmarkEnd w:id="22"/>
    <w:bookmarkStart w:id="23" w:name="methodology"/>
    <w:p>
      <w:pPr>
        <w:pStyle w:val="Heading2"/>
      </w:pPr>
      <w:r>
        <w:t xml:space="preserve">Methodology</w:t>
      </w:r>
    </w:p>
    <w:p>
      <w:pPr>
        <w:pStyle w:val="FirstParagraph"/>
      </w:pPr>
      <w:r>
        <w:t xml:space="preserve">This mixed-methods study employs triangulation of qualitative and quantitative data collection across six months in</w:t>
      </w:r>
      <w:r>
        <w:t xml:space="preserve"> </w:t>
      </w:r>
      <w:r>
        <w:rPr>
          <w:bCs/>
          <w:b/>
        </w:rPr>
        <w:t xml:space="preserve">Nigeria Abuja</w:t>
      </w:r>
      <w:r>
        <w:t xml:space="preserve">. Phase 1 (Months 1–2) involves a digital survey targeting 150 film professionals registered with the Abuja Film Commission and National Film Corporation, focusing on directorial challenges, funding access, and policy perceptions. Phase 2 (Months 3–4) conducts in-depth interviews with 25 key informants—包括 established directors (e.g., Obi Emelonye), emerging talents from Abuja-based institutions like the Nigerian Film Academy's Abuja branch, producers from diplomatic co-production ventures, and policymakers. Critical discourse analysis of 15 films directed in</w:t>
      </w:r>
      <w:r>
        <w:t xml:space="preserve"> </w:t>
      </w:r>
      <w:r>
        <w:rPr>
          <w:bCs/>
          <w:b/>
        </w:rPr>
        <w:t xml:space="preserve">Nigeria Abuja</w:t>
      </w:r>
      <w:r>
        <w:t xml:space="preserve"> </w:t>
      </w:r>
      <w:r>
        <w:t xml:space="preserve">(2018–2023) will assess narrative patterns. Phase 3 (Months 5–6) utilizes focus groups with audiences in Abuja's cultural hubs (e.g., Maitama, Asokoro) to contextualize reception. Ethical clearance will be secured from the University of Abuja Ethics Board, prioritizing participant confidentiality.</w:t>
      </w:r>
    </w:p>
    <w:bookmarkEnd w:id="23"/>
    <w:bookmarkStart w:id="24" w:name="expected-contributions"/>
    <w:p>
      <w:pPr>
        <w:pStyle w:val="Heading2"/>
      </w:pPr>
      <w:r>
        <w:t xml:space="preserve">Expected Contributions</w:t>
      </w:r>
    </w:p>
    <w:p>
      <w:pPr>
        <w:pStyle w:val="FirstParagraph"/>
      </w:pPr>
      <w:r>
        <w:t xml:space="preserve">This research promises transformative insights for multiple stakeholders. For academic scholarship, it establishes the first systematic study of a</w:t>
      </w:r>
      <w:r>
        <w:t xml:space="preserve"> </w:t>
      </w:r>
      <w:r>
        <w:rPr>
          <w:bCs/>
          <w:b/>
        </w:rPr>
        <w:t xml:space="preserve">Film Director</w:t>
      </w:r>
      <w:r>
        <w:t xml:space="preserve">'s role in Nigeria's capital city, reframing Nollywood as a nationally distributed phenomenon rather than a single-city industry. Practically, findings will empower Abuja-based directors by documenting their unique challenges (e.g., navigating federal bureaucracy versus Lagos' commercial agility) and opportunities (e.g., leveraging diplomatic networks for funding). The</w:t>
      </w:r>
      <w:r>
        <w:t xml:space="preserve"> </w:t>
      </w:r>
      <w:r>
        <w:rPr>
          <w:bCs/>
          <w:b/>
        </w:rPr>
        <w:t xml:space="preserve">Research Proposal</w:t>
      </w:r>
      <w:r>
        <w:t xml:space="preserve"> </w:t>
      </w:r>
      <w:r>
        <w:t xml:space="preserve">directly addresses Nigeria's National Creative Industries Policy 2021, which prioritizes "decentralized creative hubs," by providing evidence-based strategies to position Abuja as a model for Africa’s film infrastructure. Critically, it challenges the Lagos-centric narrative by demonstrating how directors in</w:t>
      </w:r>
      <w:r>
        <w:t xml:space="preserve"> </w:t>
      </w:r>
      <w:r>
        <w:rPr>
          <w:bCs/>
          <w:b/>
        </w:rPr>
        <w:t xml:space="preserve">Nigeria Abuja</w:t>
      </w:r>
      <w:r>
        <w:t xml:space="preserve"> </w:t>
      </w:r>
      <w:r>
        <w:t xml:space="preserve">produce films that interrogate governance (e.g., documentaries on urban policy) and national reconciliation—themes less prevalent in mainstream Nollywood.</w:t>
      </w:r>
    </w:p>
    <w:bookmarkEnd w:id="24"/>
    <w:bookmarkStart w:id="25"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Finalized research instruments; annotated bibliography on Abuja film policy.</w:t>
      </w:r>
    </w:p>
    <w:p>
      <w:pPr>
        <w:pStyle w:val="BodyText"/>
      </w:pPr>
      <w:r>
        <w:t xml:space="preserve">Data Collection (Surveys/Interviews)</w:t>
      </w:r>
    </w:p>
    <w:p>
      <w:pPr>
        <w:pStyle w:val="BodyText"/>
      </w:pPr>
      <w:r>
        <w:t xml:space="preserve">Month 3–4</w:t>
      </w:r>
    </w:p>
    <w:p>
      <w:pPr>
        <w:pStyle w:val="BodyText"/>
      </w:pPr>
      <w:r>
        <w:t xml:space="preserve">Transcribed interview datasets; survey response analysis.</w:t>
      </w:r>
    </w:p>
    <w:p>
      <w:pPr>
        <w:pStyle w:val="BodyText"/>
      </w:pPr>
      <w:r>
        <w:t xml:space="preserve">Data Analysis &amp; Draft Report</w:t>
      </w:r>
    </w:p>
    <w:p>
      <w:pPr>
        <w:pStyle w:val="BodyText"/>
      </w:pPr>
      <w:r>
        <w:t xml:space="preserve">Month 5</w:t>
      </w:r>
    </w:p>
    <w:p>
      <w:pPr>
        <w:pStyle w:val="BodyText"/>
      </w:pPr>
      <w:r>
        <w:t xml:space="preserve">Rough draft of findings, policy brief for Abuja Film Commission.</w:t>
      </w:r>
    </w:p>
    <w:p>
      <w:pPr>
        <w:pStyle w:val="BodyText"/>
      </w:pPr>
      <w:r>
        <w:t xml:space="preserve">Stakeholder Workshop &amp; Finalization</w:t>
      </w:r>
    </w:p>
    <w:p>
      <w:pPr>
        <w:pStyle w:val="BodyText"/>
      </w:pPr>
      <w:r>
        <w:t xml:space="preserve">Month 6</w:t>
      </w:r>
    </w:p>
    <w:bookmarkEnd w:id="25"/>
    <w:bookmarkStart w:id="26" w:name="budget-overview"/>
    <w:p>
      <w:pPr>
        <w:pStyle w:val="Heading2"/>
      </w:pPr>
      <w:r>
        <w:t xml:space="preserve">Budget Overview</w:t>
      </w:r>
    </w:p>
    <w:p>
      <w:pPr>
        <w:pStyle w:val="FirstParagraph"/>
      </w:pPr>
      <w:r>
        <w:t xml:space="preserve">A total budget of ₦3,500,000 (approx. $4,250 USD) is requested. Funding will cover: 1) Travel for fieldwork across Abuja districts (₦850,000); 2) Research assistant stipends for transcription and coding (₦1,275,00); 3) Workshop facilitation with directors/policymakers (₦750,00); 4) Data analysis software licenses (₦625,0). The Abuja Film Commission has committed in-kind support including venue access and participant recruitment. This modest investment will catalyze long-term industry growth by providing data-driven tools for</w:t>
      </w:r>
      <w:r>
        <w:t xml:space="preserve"> </w:t>
      </w:r>
      <w:r>
        <w:rPr>
          <w:bCs/>
          <w:b/>
        </w:rPr>
        <w:t xml:space="preserve">Film Director</w:t>
      </w:r>
      <w:r>
        <w:t xml:space="preserve"> </w:t>
      </w:r>
      <w:r>
        <w:t xml:space="preserve">development initiatives.</w:t>
      </w:r>
    </w:p>
    <w:bookmarkEnd w:id="26"/>
    <w:bookmarkStart w:id="27" w:name="conclusion-why-abuja-matters"/>
    <w:p>
      <w:pPr>
        <w:pStyle w:val="Heading2"/>
      </w:pPr>
      <w:r>
        <w:t xml:space="preserve">Conclusion: Why Abuja Matters</w:t>
      </w:r>
    </w:p>
    <w:p>
      <w:pPr>
        <w:pStyle w:val="FirstParagraph"/>
      </w:pPr>
      <w:r>
        <w:t xml:space="preserve">Nigeria's cinematic future demands more than commercial success—it requires institutionalized creative infrastructure across the nation. This</w:t>
      </w:r>
      <w:r>
        <w:t xml:space="preserve"> </w:t>
      </w:r>
      <w:r>
        <w:rPr>
          <w:bCs/>
          <w:b/>
        </w:rPr>
        <w:t xml:space="preserve">Research Proposal</w:t>
      </w:r>
      <w:r>
        <w:t xml:space="preserve"> </w:t>
      </w:r>
      <w:r>
        <w:t xml:space="preserve">centers the</w:t>
      </w:r>
      <w:r>
        <w:t xml:space="preserve"> </w:t>
      </w:r>
      <w:r>
        <w:rPr>
          <w:bCs/>
          <w:b/>
        </w:rPr>
        <w:t xml:space="preserve">Film Director</w:t>
      </w:r>
      <w:r>
        <w:t xml:space="preserve"> </w:t>
      </w:r>
      <w:r>
        <w:t xml:space="preserve">in Abuja as a pivotal force for reimagining Nollywood’s national identity and global positioning. By documenting how directors navigate Abuja’s unique confluence of political authority, cultural diplomacy, and emerging studio spaces, we move beyond the "Lagos myth" to reveal a richer tapestry of Nigerian storytelling. The outcomes will not only benefit filmmakers in</w:t>
      </w:r>
      <w:r>
        <w:t xml:space="preserve"> </w:t>
      </w:r>
      <w:r>
        <w:rPr>
          <w:bCs/>
          <w:b/>
        </w:rPr>
        <w:t xml:space="preserve">Nigeria Abuja</w:t>
      </w:r>
      <w:r>
        <w:t xml:space="preserve"> </w:t>
      </w:r>
      <w:r>
        <w:t xml:space="preserve">but also inform Pan-African film policy frameworks. As Nollywood seeks UNESCO recognition as intangible heritage, understanding the directorial ecosystem in Nigeria’s capital is no longer optional—it is essential for legitimacy and innovation.</w:t>
      </w:r>
    </w:p>
    <w:bookmarkEnd w:id="27"/>
    <w:bookmarkStart w:id="28" w:name="references-selected"/>
    <w:p>
      <w:pPr>
        <w:pStyle w:val="Heading2"/>
      </w:pPr>
      <w:r>
        <w:t xml:space="preserve">References (Selected)</w:t>
      </w:r>
    </w:p>
    <w:p>
      <w:pPr>
        <w:numPr>
          <w:ilvl w:val="0"/>
          <w:numId w:val="1002"/>
        </w:numPr>
        <w:pStyle w:val="Compact"/>
      </w:pPr>
      <w:r>
        <w:t xml:space="preserve">Achebe, O., &amp; Suleiman, M. (2018). *Nollywood: The Making of the Nigerian Film Industry*. Cambridge University Press.</w:t>
      </w:r>
    </w:p>
    <w:p>
      <w:pPr>
        <w:numPr>
          <w:ilvl w:val="0"/>
          <w:numId w:val="1002"/>
        </w:numPr>
        <w:pStyle w:val="Compact"/>
      </w:pPr>
      <w:r>
        <w:t xml:space="preserve">National Creative Industries Policy 2021. Federal Ministry of Information &amp; Culture, Nigeria.</w:t>
      </w:r>
    </w:p>
    <w:p>
      <w:pPr>
        <w:numPr>
          <w:ilvl w:val="0"/>
          <w:numId w:val="1002"/>
        </w:numPr>
        <w:pStyle w:val="Compact"/>
      </w:pPr>
      <w:r>
        <w:t xml:space="preserve">Okoro, P. (2020). "Beyond Lagos: Urbanity and Nollywood." *Journal of African Cinemas*, 12(3), 345–361.</w:t>
      </w:r>
    </w:p>
    <w:p>
      <w:pPr>
        <w:numPr>
          <w:ilvl w:val="0"/>
          <w:numId w:val="1002"/>
        </w:numPr>
        <w:pStyle w:val="Compact"/>
      </w:pPr>
      <w:r>
        <w:t xml:space="preserve">Nigeria Film &amp; Video Censors Board. (2023). *Annual Report on Regulatory Impact in Abuja*.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 Ecosystem in Nigeria Abuja</dc:title>
  <dc:creator/>
  <dc:language>en</dc:language>
  <cp:keywords/>
  <dcterms:created xsi:type="dcterms:W3CDTF">2026-07-23T20:15:30Z</dcterms:created>
  <dcterms:modified xsi:type="dcterms:W3CDTF">2026-07-23T20:15:30Z</dcterms:modified>
</cp:coreProperties>
</file>

<file path=docProps/custom.xml><?xml version="1.0" encoding="utf-8"?>
<Properties xmlns="http://schemas.openxmlformats.org/officeDocument/2006/custom-properties" xmlns:vt="http://schemas.openxmlformats.org/officeDocument/2006/docPropsVTypes"/>
</file>