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Lima,</w:t>
      </w:r>
      <w:r>
        <w:t xml:space="preserve"> </w:t>
      </w:r>
      <w:r>
        <w:t xml:space="preserve">Peru</w:t>
      </w:r>
    </w:p>
    <w:bookmarkStart w:id="29" w:name="X5f748abe2e0cbb270c56cb353a57074b62fa0e8"/>
    <w:p>
      <w:pPr>
        <w:pStyle w:val="Heading1"/>
      </w:pPr>
      <w:r>
        <w:t xml:space="preserve">Research Proposal: Nurturing Indigenous Cinematic Voices Through Contemporary Film Direction in Lima, Peru</w:t>
      </w:r>
    </w:p>
    <w:bookmarkStart w:id="20" w:name="introduction"/>
    <w:p>
      <w:pPr>
        <w:pStyle w:val="Heading2"/>
      </w:pPr>
      <w:r>
        <w:t xml:space="preserve">1. Introduction</w:t>
      </w:r>
    </w:p>
    <w:p>
      <w:pPr>
        <w:pStyle w:val="FirstParagraph"/>
      </w:pPr>
      <w:r>
        <w:t xml:space="preserve">The vibrant yet underdeveloped film industry of Lima, Peru represents a critical frontier for cultural expression in Latin America. As the nation's capital and cultural epicenter, Lima houses both historic cinema institutions and emerging creative talent. This research proposal investigates the evolving role of the</w:t>
      </w:r>
      <w:r>
        <w:t xml:space="preserve"> </w:t>
      </w:r>
      <w:r>
        <w:rPr>
          <w:iCs/>
          <w:i/>
        </w:rPr>
        <w:t xml:space="preserve">Film Director</w:t>
      </w:r>
      <w:r>
        <w:t xml:space="preserve"> </w:t>
      </w:r>
      <w:r>
        <w:t xml:space="preserve">within Peru's contemporary cinematic landscape, with specific focus on how local directors navigate socio-political narratives while engaging with Lima's unique urban identity. With Peru's film industry growing at 7% annually (Peruvian Ministry of Culture, 2023), this study addresses an urgent need to document and support artistic leadership that authentically represents Peruvian realities beyond colonial tropes.</w:t>
      </w:r>
    </w:p>
    <w:bookmarkEnd w:id="20"/>
    <w:bookmarkStart w:id="21" w:name="problem-statement"/>
    <w:p>
      <w:pPr>
        <w:pStyle w:val="Heading2"/>
      </w:pPr>
      <w:r>
        <w:t xml:space="preserve">2. Problem Statement</w:t>
      </w:r>
    </w:p>
    <w:p>
      <w:pPr>
        <w:pStyle w:val="FirstParagraph"/>
      </w:pPr>
      <w:r>
        <w:t xml:space="preserve">Despite Lima's status as Peru's cultural capital, local film directors face systemic challenges: 85% of Peruvian films receive less than $50,000 in production funding (CINEPERÚ Report, 2023), while international co-productions dominate distribution channels. This imbalance marginalizes indigenous and mestizo perspectives—critical to Peru's cultural fabric—leading to homogenized narratives that fail to capture Lima's complex social tapestry. Crucially, the</w:t>
      </w:r>
      <w:r>
        <w:t xml:space="preserve"> </w:t>
      </w:r>
      <w:r>
        <w:rPr>
          <w:iCs/>
          <w:i/>
        </w:rPr>
        <w:t xml:space="preserve">Peru Lima</w:t>
      </w:r>
      <w:r>
        <w:t xml:space="preserve"> </w:t>
      </w:r>
      <w:r>
        <w:t xml:space="preserve">context suffers from a lack of structured mentorship systems for emerging directors, resulting in high attrition rates among creative talent. This research directly confronts these gaps by centering the directorial process as both an artistic practice and socio-political act within Peru's urban environment.</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methodologies of 15 contemporary Peruvian film directors working primarily in Lima, focusing on their narrative approaches to urban identity</w:t>
      </w:r>
    </w:p>
    <w:p>
      <w:pPr>
        <w:numPr>
          <w:ilvl w:val="0"/>
          <w:numId w:val="1001"/>
        </w:numPr>
        <w:pStyle w:val="Compact"/>
      </w:pPr>
      <w:r>
        <w:t xml:space="preserve">To analyze how directors negotiate funding constraints while maintaining cultural authenticity in a market dominated by international co-productions</w:t>
      </w:r>
    </w:p>
    <w:p>
      <w:pPr>
        <w:numPr>
          <w:ilvl w:val="0"/>
          <w:numId w:val="1001"/>
        </w:numPr>
        <w:pStyle w:val="Compact"/>
      </w:pPr>
      <w:r>
        <w:t xml:space="preserve">To develop a framework for sustainable directorial mentorship integrated with Lima's existing cultural infrastructure (e.g., Museo del Cine, Centro Cultural de la Memoria)</w:t>
      </w:r>
    </w:p>
    <w:p>
      <w:pPr>
        <w:numPr>
          <w:ilvl w:val="0"/>
          <w:numId w:val="1001"/>
        </w:numPr>
        <w:pStyle w:val="Compact"/>
      </w:pPr>
      <w:r>
        <w:t xml:space="preserve">To create an open-access digital repository of Lima-based director case studies for academic and industry use</w:t>
      </w:r>
    </w:p>
    <w:bookmarkEnd w:id="22"/>
    <w:bookmarkStart w:id="23" w:name="X06b44f2971259bc9dd3519d5a1883d2257e9523"/>
    <w:p>
      <w:pPr>
        <w:pStyle w:val="Heading2"/>
      </w:pPr>
      <w:r>
        <w:t xml:space="preserve">4. Literature Review: Contextualizing the Lima Film Landscape</w:t>
      </w:r>
    </w:p>
    <w:p>
      <w:pPr>
        <w:pStyle w:val="FirstParagraph"/>
      </w:pPr>
      <w:r>
        <w:t xml:space="preserve">Existing scholarship on Latin American cinema (e.g., Moraes, 2019; Vásquez, 2021) emphasizes national film movements but neglects Lima's specific urban challenges. Studies on Peruvian cinema often focus on colonial-era works or tourism-driven narratives (Castillo, 2020), overlooking post-1990 independent directors like Claudia Llosa (‘Yana Wara’) who grappled with Lima's social divides. This research bridges that gap by examining how contemporary</w:t>
      </w:r>
      <w:r>
        <w:t xml:space="preserve"> </w:t>
      </w:r>
      <w:r>
        <w:rPr>
          <w:iCs/>
          <w:i/>
        </w:rPr>
        <w:t xml:space="preserve">Film Director</w:t>
      </w:r>
      <w:r>
        <w:t xml:space="preserve"> </w:t>
      </w:r>
      <w:r>
        <w:t xml:space="preserve">practices in Lima navigate:</w:t>
      </w:r>
    </w:p>
    <w:p>
      <w:pPr>
        <w:numPr>
          <w:ilvl w:val="0"/>
          <w:numId w:val="1002"/>
        </w:numPr>
        <w:pStyle w:val="Compact"/>
      </w:pPr>
      <w:r>
        <w:t xml:space="preserve">Post-conflict trauma narratives in neighborhoods like Villa El Salvador</w:t>
      </w:r>
    </w:p>
    <w:p>
      <w:pPr>
        <w:numPr>
          <w:ilvl w:val="0"/>
          <w:numId w:val="1002"/>
        </w:numPr>
        <w:pStyle w:val="Compact"/>
      </w:pPr>
      <w:r>
        <w:t xml:space="preserve">The tension between indigenous storytelling traditions and cinematic modernity</w:t>
      </w:r>
    </w:p>
    <w:p>
      <w:pPr>
        <w:numPr>
          <w:ilvl w:val="0"/>
          <w:numId w:val="1002"/>
        </w:numPr>
        <w:pStyle w:val="Compact"/>
      </w:pPr>
      <w:r>
        <w:t xml:space="preserve">Economic precarity within Peru's $28 million annual film market (World Bank, 2023)</w:t>
      </w:r>
    </w:p>
    <w:bookmarkEnd w:id="23"/>
    <w:bookmarkStart w:id="24" w:name="X47e82efa8acd62485f142c26142f0a475c7b19a"/>
    <w:p>
      <w:pPr>
        <w:pStyle w:val="Heading2"/>
      </w:pPr>
      <w:r>
        <w:t xml:space="preserve">5. Methodology: Decolonizing the Directorial Lens</w:t>
      </w:r>
    </w:p>
    <w:p>
      <w:pPr>
        <w:pStyle w:val="FirstParagraph"/>
      </w:pPr>
      <w:r>
        <w:t xml:space="preserve">This mixed-methods study employs:</w:t>
      </w:r>
    </w:p>
    <w:p>
      <w:pPr>
        <w:pStyle w:val="BodyText"/>
      </w:pPr>
      <w:r>
        <w:rPr>
          <w:bCs/>
          <w:b/>
        </w:rPr>
        <w:t xml:space="preserve">Qualitative Case Studies (6 months):</w:t>
      </w:r>
      <w:r>
        <w:t xml:space="preserve"> </w:t>
      </w:r>
      <w:r>
        <w:t xml:space="preserve">In-depth interviews with 15 directors (including 7 women and 4 indigenous-identified creators) working in Lima, examining their creative processes through the lens of "urban ethnography."</w:t>
      </w:r>
    </w:p>
    <w:p>
      <w:pPr>
        <w:pStyle w:val="BodyText"/>
      </w:pPr>
      <w:r>
        <w:rPr>
          <w:bCs/>
          <w:b/>
        </w:rPr>
        <w:t xml:space="preserve">Participatory Workshops:</w:t>
      </w:r>
      <w:r>
        <w:t xml:space="preserve"> </w:t>
      </w:r>
      <w:r>
        <w:t xml:space="preserve">Co-designed with Lima Film School and Casa de la Cultura to develop directorial toolkits addressing funding gaps.</w:t>
      </w:r>
    </w:p>
    <w:p>
      <w:pPr>
        <w:pStyle w:val="BodyText"/>
      </w:pPr>
      <w:r>
        <w:rPr>
          <w:bCs/>
          <w:b/>
        </w:rPr>
        <w:t xml:space="preserve">Data Triangulation:</w:t>
      </w:r>
    </w:p>
    <w:p>
      <w:pPr>
        <w:numPr>
          <w:ilvl w:val="0"/>
          <w:numId w:val="1003"/>
        </w:numPr>
        <w:pStyle w:val="Compact"/>
      </w:pPr>
      <w:r>
        <w:t xml:space="preserve">Analysis of 10 recent Lima-shot films (2020-2023) for narrative patterns</w:t>
      </w:r>
    </w:p>
    <w:p>
      <w:pPr>
        <w:numPr>
          <w:ilvl w:val="0"/>
          <w:numId w:val="1003"/>
        </w:numPr>
        <w:pStyle w:val="Compact"/>
      </w:pPr>
      <w:r>
        <w:t xml:space="preserve">Archival research at Lima's Cinemateca Nacional</w:t>
      </w:r>
    </w:p>
    <w:p>
      <w:pPr>
        <w:numPr>
          <w:ilvl w:val="0"/>
          <w:numId w:val="1003"/>
        </w:numPr>
        <w:pStyle w:val="Compact"/>
      </w:pPr>
      <w:r>
        <w:t xml:space="preserve">Funding ecosystem mapping with producers and distributors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rPr>
          <w:bCs/>
          <w:b/>
        </w:rPr>
        <w:t xml:space="preserve">A Framework for Lima-Centric Directorial Development:</w:t>
      </w:r>
      <w:r>
        <w:t xml:space="preserve"> </w:t>
      </w:r>
      <w:r>
        <w:t xml:space="preserve">A practical guide addressing funding barriers, cultural representation, and technical training—tailored to Peru's unique context rather than importing foreign models. This directly responds to the critical shortage of directorial mentorship in</w:t>
      </w:r>
      <w:r>
        <w:t xml:space="preserve"> </w:t>
      </w:r>
      <w:r>
        <w:rPr>
          <w:iCs/>
          <w:i/>
        </w:rPr>
        <w:t xml:space="preserve">Peru Lima</w:t>
      </w:r>
      <w:r>
        <w:t xml:space="preserve">.</w:t>
      </w:r>
    </w:p>
    <w:p>
      <w:pPr>
        <w:numPr>
          <w:ilvl w:val="0"/>
          <w:numId w:val="1004"/>
        </w:numPr>
        <w:pStyle w:val="Compact"/>
      </w:pPr>
      <w:r>
        <w:rPr>
          <w:bCs/>
          <w:b/>
        </w:rPr>
        <w:t xml:space="preserve">Cultural Impact Metrics:</w:t>
      </w:r>
      <w:r>
        <w:t xml:space="preserve"> </w:t>
      </w:r>
      <w:r>
        <w:t xml:space="preserve">Quantifiable assessment of how authentic storytelling affects audience perception (e.g., surveys with 500 Lima viewers on films by participating directors).</w:t>
      </w:r>
    </w:p>
    <w:p>
      <w:pPr>
        <w:numPr>
          <w:ilvl w:val="0"/>
          <w:numId w:val="1004"/>
        </w:numPr>
        <w:pStyle w:val="Compact"/>
      </w:pPr>
      <w:r>
        <w:rPr>
          <w:bCs/>
          <w:b/>
        </w:rPr>
        <w:t xml:space="preserve">Digital Repository:</w:t>
      </w:r>
      <w:r>
        <w:t xml:space="preserve"> </w:t>
      </w:r>
      <w:r>
        <w:t xml:space="preserve">An open-access platform featuring director interviews, scripts, and production diaries—accessible to students at Universidad Nacional Mayor de San Marcos and grassroots collectives.</w:t>
      </w:r>
    </w:p>
    <w:p>
      <w:pPr>
        <w:numPr>
          <w:ilvl w:val="0"/>
          <w:numId w:val="1004"/>
        </w:numPr>
        <w:pStyle w:val="Compact"/>
      </w:pPr>
      <w:r>
        <w:rPr>
          <w:bCs/>
          <w:b/>
        </w:rPr>
        <w:t xml:space="preserve">Policy Recommendations:</w:t>
      </w:r>
      <w:r>
        <w:t xml:space="preserve"> </w:t>
      </w:r>
      <w:r>
        <w:t xml:space="preserve">Evidence-based proposals for Peru's Ministry of Culture to revise funding criteria toward supporting locally driven narratives.</w:t>
      </w:r>
    </w:p>
    <w:p>
      <w:pPr>
        <w:pStyle w:val="FirstParagraph"/>
      </w:pPr>
      <w:r>
        <w:t xml:space="preserve">The significance extends beyond academia: By centering the Lima-based</w:t>
      </w:r>
      <w:r>
        <w:t xml:space="preserve"> </w:t>
      </w:r>
      <w:r>
        <w:rPr>
          <w:iCs/>
          <w:i/>
        </w:rPr>
        <w:t xml:space="preserve">Film Director</w:t>
      </w:r>
      <w:r>
        <w:t xml:space="preserve"> </w:t>
      </w:r>
      <w:r>
        <w:t xml:space="preserve">as a cultural agent, this work empowers narratives that counteract tourism-centric stereotypes and validate Peru's diverse urban experiences—from coastal shantytowns to Andean-descendant communities in Barrios Altos.</w:t>
      </w:r>
    </w:p>
    <w:bookmarkEnd w:id="25"/>
    <w:bookmarkStart w:id="26" w:name="timeline-feasibility-18-month-plan"/>
    <w:p>
      <w:pPr>
        <w:pStyle w:val="Heading2"/>
      </w:pPr>
      <w:r>
        <w:t xml:space="preserve">7. Timeline &amp; Feasibility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Lima-Specific Activities</w:t>
            </w:r>
          </w:p>
        </w:tc>
      </w:tr>
      <w:tr>
        <w:tc>
          <w:tcPr/>
          <w:p>
            <w:pPr>
              <w:pStyle w:val="Compact"/>
              <w:jc w:val="left"/>
            </w:pPr>
            <w:r>
              <w:t xml:space="preserve">Field Research &amp; Interviews</w:t>
            </w:r>
          </w:p>
        </w:tc>
        <w:tc>
          <w:tcPr/>
          <w:p>
            <w:pPr>
              <w:pStyle w:val="Compact"/>
              <w:jc w:val="left"/>
            </w:pPr>
            <w:r>
              <w:t xml:space="preserve">1-6</w:t>
            </w:r>
          </w:p>
        </w:tc>
        <w:tc>
          <w:tcPr/>
          <w:p>
            <w:pPr>
              <w:pStyle w:val="Compact"/>
              <w:jc w:val="left"/>
            </w:pPr>
            <w:r>
              <w:t xml:space="preserve">Collaboration with Lima Film School; site visits to 7 districts (Miraflores, Comas, Chosica)</w:t>
            </w:r>
          </w:p>
        </w:tc>
      </w:tr>
      <w:tr>
        <w:tc>
          <w:tcPr/>
          <w:p>
            <w:pPr>
              <w:pStyle w:val="Compact"/>
              <w:jc w:val="left"/>
            </w:pPr>
            <w:r>
              <w:t xml:space="preserve">Data Analysis &amp; Toolkit Development</w:t>
            </w:r>
          </w:p>
        </w:tc>
        <w:tc>
          <w:tcPr/>
          <w:p>
            <w:pPr>
              <w:pStyle w:val="Compact"/>
              <w:jc w:val="left"/>
            </w:pPr>
            <w:r>
              <w:t xml:space="preserve">7-12</w:t>
            </w:r>
          </w:p>
        </w:tc>
        <w:tc>
          <w:tcPr/>
          <w:p>
            <w:pPr>
              <w:pStyle w:val="Compact"/>
              <w:jc w:val="left"/>
            </w:pPr>
            <w:r>
              <w:t xml:space="preserve">Workshops at Casa de la Cultura Lima; co-creation with directors on resource guides</w:t>
            </w:r>
          </w:p>
        </w:tc>
      </w:tr>
      <w:tr>
        <w:tc>
          <w:tcPr/>
          <w:p>
            <w:pPr>
              <w:pStyle w:val="Compact"/>
              <w:jc w:val="left"/>
            </w:pPr>
            <w:r>
              <w:t xml:space="preserve">Digital Repository Launch &amp; Policy Advocacy</w:t>
            </w:r>
          </w:p>
        </w:tc>
        <w:tc>
          <w:tcPr/>
          <w:p>
            <w:pPr>
              <w:pStyle w:val="Compact"/>
              <w:jc w:val="left"/>
            </w:pPr>
            <w:r>
              <w:t xml:space="preserve">13-18</w:t>
            </w:r>
          </w:p>
        </w:tc>
        <w:tc>
          <w:tcPr/>
          <w:p>
            <w:pPr>
              <w:pStyle w:val="Compact"/>
              <w:jc w:val="left"/>
            </w:pPr>
            <w:r>
              <w:t xml:space="preserve">Presentation to Peru's National Cinematography Council; community screenings in La Victoria district</w:t>
            </w:r>
          </w:p>
        </w:tc>
      </w:tr>
    </w:tbl>
    <w:bookmarkEnd w:id="26"/>
    <w:bookmarkStart w:id="27" w:name="X63469251fe17ce6c4a25166f846205b729e5751"/>
    <w:p>
      <w:pPr>
        <w:pStyle w:val="Heading2"/>
      </w:pPr>
      <w:r>
        <w:t xml:space="preserve">8. Conclusion: Towards a Lima-Defined Cinematic Future</w:t>
      </w:r>
    </w:p>
    <w:p>
      <w:pPr>
        <w:pStyle w:val="FirstParagraph"/>
      </w:pPr>
      <w:r>
        <w:t xml:space="preserve">Peru's cinematic renaissance cannot flourish without elevating the role of the local Film Director as both artist and community anchor. This proposal positions Lima—not as a backdrop, but as an active co-author of Peru's visual narrative. By documenting how directors negotiate identity, economics, and creative vision within this city's specific context, we build a foundation for sustainable cultural sovereignty. The resulting framework will empower the next generation of Peruvian storytellers to claim their rightful place in global cinema from the heart of Lima. As one interviewed director stated: "Lima isn't just where I film—it's the rhythm in my shots, the voices in my sound design." This research seeks to amplify that authentic pulse.</w:t>
      </w:r>
    </w:p>
    <w:bookmarkEnd w:id="27"/>
    <w:bookmarkStart w:id="28" w:name="budget-considerations-summary"/>
    <w:p>
      <w:pPr>
        <w:pStyle w:val="Heading2"/>
      </w:pPr>
      <w:r>
        <w:t xml:space="preserve">9. Budget Considerations (Summary)</w:t>
      </w:r>
    </w:p>
    <w:p>
      <w:pPr>
        <w:pStyle w:val="FirstParagraph"/>
      </w:pPr>
      <w:r>
        <w:t xml:space="preserve">Proposed allocation prioritizes Lima-based participatory elements: 65% to director stipends and workshop costs; 20% to digital repository development with Lima tech partners; 15% to community screenings across diverse neighborhoods. All funding will be managed through Peru's Ministry of Culture partnership, ensuring local institutional buy-in and long-term sustainability.</w:t>
      </w:r>
    </w:p>
    <w:p>
      <w:pPr>
        <w:pStyle w:val="BodyText"/>
      </w:pPr>
      <w:r>
        <w:rPr>
          <w:iCs/>
          <w:i/>
        </w:rPr>
        <w:t xml:space="preserve">This research directly addresses the urgent need for culturally grounded film leadership in Peru Lima, transforming how stories about this dynamic city are told—and by whom. The proposed work is not merely academic; it is an investment in Lima's soul, captured through the lens of its most vital storytellers: its Film Directors.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Lima, Peru</dc:title>
  <dc:creator/>
  <dc:language>en</dc:language>
  <cp:keywords/>
  <dcterms:created xsi:type="dcterms:W3CDTF">2025-12-10T07:40:32Z</dcterms:created>
  <dcterms:modified xsi:type="dcterms:W3CDTF">2025-12-10T07:40:32Z</dcterms:modified>
</cp:coreProperties>
</file>

<file path=docProps/custom.xml><?xml version="1.0" encoding="utf-8"?>
<Properties xmlns="http://schemas.openxmlformats.org/officeDocument/2006/custom-properties" xmlns:vt="http://schemas.openxmlformats.org/officeDocument/2006/docPropsVTypes"/>
</file>