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Singapore</w:t>
      </w:r>
      <w:r>
        <w:t xml:space="preserve"> </w:t>
      </w:r>
      <w:r>
        <w:t xml:space="preserve">Cinema</w:t>
      </w:r>
    </w:p>
    <w:bookmarkStart w:id="29" w:name="Xcb0798b0c82db1430bdb2c02b68201d231eb872"/>
    <w:p>
      <w:pPr>
        <w:pStyle w:val="Heading1"/>
      </w:pPr>
      <w:r>
        <w:t xml:space="preserve">Research Proposal: The Evolution and Cultural Impact of Film Directors in Singapore Cinema</w:t>
      </w:r>
    </w:p>
    <w:bookmarkStart w:id="20" w:name="introduction-and-background"/>
    <w:p>
      <w:pPr>
        <w:pStyle w:val="Heading2"/>
      </w:pPr>
      <w:r>
        <w:t xml:space="preserve">Introduction and Background</w:t>
      </w:r>
    </w:p>
    <w:p>
      <w:pPr>
        <w:pStyle w:val="FirstParagraph"/>
      </w:pPr>
      <w:r>
        <w:t xml:space="preserve">The cinematic landscape of Singapore has undergone remarkable transformation since the 1990s, evolving from a nascent industry into a dynamic hub for Southeast Asian storytelling. Central to this evolution are film directors who have navigated complex socio-political terrains to craft narratives reflecting Singapore's multicultural identity. Despite significant growth in production volume and international recognition—evidenced by films like *Money No Enough* (1998) and *Ah Boys to Men* (2012)—there remains a critical gap in scholarly research dedicated specifically to the artistic, professional, and cultural contributions of Singaporean film directors. This proposal addresses this void through an interdisciplinary study focusing on how directors shape Singapore's cinematic identity within local, regional, and global contexts. As Singapore continues to position itself as a creative hub in Asia, understanding the role of its film directors is paramount for strategic development of its cultural economy.</w:t>
      </w:r>
    </w:p>
    <w:bookmarkEnd w:id="20"/>
    <w:bookmarkStart w:id="21" w:name="problem-statement"/>
    <w:p>
      <w:pPr>
        <w:pStyle w:val="Heading2"/>
      </w:pPr>
      <w:r>
        <w:t xml:space="preserve">Problem Statement</w:t>
      </w:r>
    </w:p>
    <w:p>
      <w:pPr>
        <w:pStyle w:val="FirstParagraph"/>
      </w:pPr>
      <w:r>
        <w:t xml:space="preserve">Current literature on Singaporean cinema predominantly centers on industry statistics, government policies (e.g., Media Development Authority initiatives), or thematic analysis of films—not the individuals driving these works. Film directors in Singapore face unique challenges: limited funding structures, market pressures from Hollywood and regional competitors, and the tension between commercial viability and artistic expression. Crucially, no comprehensive study has mapped the directorial trajectories across generations (e.g., pioneers like Tan Pin Pin vs. contemporary voices like Royston Tan), nor analyzed how their creative decisions influence national narratives. Without this knowledge, Singapore's cultural policy frameworks risk overlooking the human capital essential to sustainable growth. This research directly addresses this gap by placing film directors at the center of analysis.</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document the historical development of film directing as a profession in Singapore from 1965 to present, identifying key milestones and shifting industry paradigms.</w:t>
      </w:r>
    </w:p>
    <w:p>
      <w:pPr>
        <w:numPr>
          <w:ilvl w:val="0"/>
          <w:numId w:val="1001"/>
        </w:numPr>
        <w:pStyle w:val="Compact"/>
      </w:pPr>
      <w:r>
        <w:t xml:space="preserve">To investigate the socio-cultural factors influencing creative choices among film directors—particularly how they negotiate themes of race, nationalism, and urbanization within Singapore's unique context.</w:t>
      </w:r>
    </w:p>
    <w:p>
      <w:pPr>
        <w:numPr>
          <w:ilvl w:val="0"/>
          <w:numId w:val="1001"/>
        </w:numPr>
        <w:pStyle w:val="Compact"/>
      </w:pPr>
      <w:r>
        <w:t xml:space="preserve">To assess the impact of digital technology on directorial workflows and accessibility in Singapore's indie filmmaking scene.</w:t>
      </w:r>
    </w:p>
    <w:p>
      <w:pPr>
        <w:numPr>
          <w:ilvl w:val="0"/>
          <w:numId w:val="1001"/>
        </w:numPr>
        <w:pStyle w:val="Compact"/>
      </w:pPr>
      <w:r>
        <w:t xml:space="preserve">To evaluate the efficacy of current support systems (e.g., National Film Development Council funding) in nurturing directorial talent for international competitiveness.</w:t>
      </w:r>
    </w:p>
    <w:bookmarkEnd w:id="22"/>
    <w:bookmarkStart w:id="23" w:name="literature-review"/>
    <w:p>
      <w:pPr>
        <w:pStyle w:val="Heading2"/>
      </w:pPr>
      <w:r>
        <w:t xml:space="preserve">Literature Review</w:t>
      </w:r>
    </w:p>
    <w:p>
      <w:pPr>
        <w:pStyle w:val="FirstParagraph"/>
      </w:pPr>
      <w:r>
        <w:t xml:space="preserve">Existing scholarship on Singaporean cinema, such as works by Loh and Cheong (2014), emphasizes institutional frameworks but marginalizes directorial agency. Studies of Asian auteurs (e.g., Lee, 2018) often generalize regional trends without Singapore-specific nuance. Notably, no research has examined how directors like Jack Neo or Goh Boon Teck—whose works dominate local box offices—engage with Singapore's "Singaporean" identity versus globalized narratives. This project bridges this gap by integrating cultural studies, film theory, and industry analysis through a localized lens. It builds on the concept of "national cinema" (Gomery, 1986) but adapts it to Singapore’s post-colonial reality where state influence permeates artistic output.</w:t>
      </w:r>
    </w:p>
    <w:bookmarkEnd w:id="23"/>
    <w:bookmarkStart w:id="24" w:name="methodology"/>
    <w:p>
      <w:pPr>
        <w:pStyle w:val="Heading2"/>
      </w:pPr>
      <w:r>
        <w:t xml:space="preserve">Methodology</w:t>
      </w:r>
    </w:p>
    <w:p>
      <w:pPr>
        <w:pStyle w:val="FirstParagraph"/>
      </w:pPr>
      <w:r>
        <w:t xml:space="preserve">This qualitative study employs a multi-phase approach over 18 months:</w:t>
      </w:r>
    </w:p>
    <w:p>
      <w:pPr>
        <w:numPr>
          <w:ilvl w:val="0"/>
          <w:numId w:val="1002"/>
        </w:numPr>
        <w:pStyle w:val="Compact"/>
      </w:pPr>
      <w:r>
        <w:rPr>
          <w:bCs/>
          <w:b/>
        </w:rPr>
        <w:t xml:space="preserve">Phase 1: Archival Research</w:t>
      </w:r>
      <w:r>
        <w:t xml:space="preserve"> </w:t>
      </w:r>
      <w:r>
        <w:t xml:space="preserve">– Analysis of directorial interviews (from Singapore Film Festival archives), production documents, and film criticism from *The Straits Times* (1990–2023) to trace evolving creative philosophies.</w:t>
      </w:r>
    </w:p>
    <w:p>
      <w:pPr>
        <w:numPr>
          <w:ilvl w:val="0"/>
          <w:numId w:val="1002"/>
        </w:numPr>
        <w:pStyle w:val="Compact"/>
      </w:pPr>
      <w:r>
        <w:rPr>
          <w:bCs/>
          <w:b/>
        </w:rPr>
        <w:t xml:space="preserve">Phase 2: In-Depth Interviews</w:t>
      </w:r>
      <w:r>
        <w:t xml:space="preserve"> </w:t>
      </w:r>
      <w:r>
        <w:t xml:space="preserve">– Semi-structured interviews with 15 key Singaporean film directors across generational cohorts (e.g., veteran, mid-career, emerging), ensuring gender and ethnic diversity per the Singapore Ethnic Integration Policy.</w:t>
      </w:r>
    </w:p>
    <w:p>
      <w:pPr>
        <w:numPr>
          <w:ilvl w:val="0"/>
          <w:numId w:val="1002"/>
        </w:numPr>
        <w:pStyle w:val="Compact"/>
      </w:pPr>
      <w:r>
        <w:rPr>
          <w:bCs/>
          <w:b/>
        </w:rPr>
        <w:t xml:space="preserve">Phase 3: Film Analysis</w:t>
      </w:r>
      <w:r>
        <w:t xml:space="preserve"> </w:t>
      </w:r>
      <w:r>
        <w:t xml:space="preserve">– Close readings of 20 representative films (e.g., *Tiger Cage* [1988], *The Golden Pillow* [2019]) to identify recurring visual motifs, narrative structures, and cultural references tied to directorial intent.</w:t>
      </w:r>
    </w:p>
    <w:p>
      <w:pPr>
        <w:numPr>
          <w:ilvl w:val="0"/>
          <w:numId w:val="1002"/>
        </w:numPr>
        <w:pStyle w:val="Compact"/>
      </w:pPr>
      <w:r>
        <w:rPr>
          <w:bCs/>
          <w:b/>
        </w:rPr>
        <w:t xml:space="preserve">Phase 4: Stakeholder Workshops</w:t>
      </w:r>
      <w:r>
        <w:t xml:space="preserve"> </w:t>
      </w:r>
      <w:r>
        <w:t xml:space="preserve">– Collaborative sessions with the Media Development Authority (MDA) and Ngee Ann Polytechnic film school to translate findings into actionable policy recommendations.</w:t>
      </w:r>
    </w:p>
    <w:p>
      <w:pPr>
        <w:pStyle w:val="FirstParagraph"/>
      </w:pPr>
      <w:r>
        <w:t xml:space="preserve">Data will be analyzed using thematic analysis (Braun &amp; Clarke, 2006), with NVivo software facilitating coding of interview transcripts. Ethical approval from Nanyang Technological University’s Institutional Review Board is secured for all participant interactions.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outputs: (1) A peer-reviewed monograph titled *Sculpting Singapore: Directors, Identity, and the Cinematic Imagination*; (2) A policy white paper for Singapore’s Ministry of Culture, Community and Youth; and (3) An open-access digital archive of directorial case studies for educators. Significantly, it will establish a framework to measure "directorial impact" beyond box office metrics—e.g., how films like *Babak Boshir* (2021) foster cross-cultural dialogue in Singapore’s immigrant communities. For the broader field, it challenges the notion of "Singaporean cinema" as a monolithic entity by highlighting directors' agency in negotiating identity. Within Singapore, findings will directly inform MDA’s *Creative Industries Strategic Review 2030*, particularly regarding funding models for emerging directors. Crucially, this project positions film directors not as technicians but as cultural architects vital to Singapore’s soft power strategy in ASEAN.</w:t>
      </w:r>
    </w:p>
    <w:bookmarkEnd w:id="25"/>
    <w:bookmarkStart w:id="26" w:name="timeline-and-budget"/>
    <w:p>
      <w:pPr>
        <w:pStyle w:val="Heading2"/>
      </w:pPr>
      <w:r>
        <w:t xml:space="preserve">Timeline and Budget</w:t>
      </w:r>
    </w:p>
    <w:p>
      <w:pPr>
        <w:pStyle w:val="FirstParagraph"/>
      </w:pPr>
      <w:r>
        <w:t xml:space="preserve">The study will commence in January 2025 with Phase 1 (3 months), followed by interviews (6 months) and analysis (9 months). A total budget of SGD $85,000 is requested, covering researcher stipends ($45,000), travel for interviewees ($15,000), archival access fees ($12,500), and dissemination costs ($12,500). All funds align with Singapore’s National Research Foundation priorities for humanities and arts development.</w:t>
      </w:r>
    </w:p>
    <w:bookmarkEnd w:id="26"/>
    <w:bookmarkStart w:id="27" w:name="conclusion"/>
    <w:p>
      <w:pPr>
        <w:pStyle w:val="Heading2"/>
      </w:pPr>
      <w:r>
        <w:t xml:space="preserve">Conclusion</w:t>
      </w:r>
    </w:p>
    <w:p>
      <w:pPr>
        <w:pStyle w:val="FirstParagraph"/>
      </w:pPr>
      <w:r>
        <w:t xml:space="preserve">Singapore's cinematic future hinges on understanding the creative forces behind its films. This proposal centers film directors—often overlooked as mere "craftsmen"—as pivotal agents of cultural dialogue and economic innovation in a nation where cinema is increasingly intertwined with national branding. By meticulously documenting their journeys, challenges, and visions, this research will equip Singapore to cultivate a sustainable ecosystem where local storytelling thrives globally without compromising its distinctive voice. As the city-state accelerates its ambitions as Asia's Creative Capital, investing in the study of film directors is not merely academic; it is an essential step toward ensuring Singapore’s stories resonate authentically on the world stage. The insights generated will empower policymakers, educators, and emerging artists to build a cinema that reflects Singapore’s complexity while reaching beyond its shores.</w:t>
      </w:r>
    </w:p>
    <w:bookmarkEnd w:id="27"/>
    <w:bookmarkStart w:id="28" w:name="references-selected"/>
    <w:p>
      <w:pPr>
        <w:pStyle w:val="Heading2"/>
      </w:pPr>
      <w:r>
        <w:t xml:space="preserve">References (Selected)</w:t>
      </w:r>
    </w:p>
    <w:p>
      <w:pPr>
        <w:numPr>
          <w:ilvl w:val="0"/>
          <w:numId w:val="1003"/>
        </w:numPr>
        <w:pStyle w:val="Compact"/>
      </w:pPr>
      <w:r>
        <w:t xml:space="preserve">Gomery, D. (1986). *Shared Pleasures: A History of Movie Presentation in America*. University of Wisconsin Press.</w:t>
      </w:r>
    </w:p>
    <w:p>
      <w:pPr>
        <w:numPr>
          <w:ilvl w:val="0"/>
          <w:numId w:val="1003"/>
        </w:numPr>
        <w:pStyle w:val="Compact"/>
      </w:pPr>
      <w:r>
        <w:t xml:space="preserve">Loh, S., &amp; Cheong, J. (2014). *Singapore Cinema: The First 50 Years*. Ethos Books.</w:t>
      </w:r>
    </w:p>
    <w:p>
      <w:pPr>
        <w:numPr>
          <w:ilvl w:val="0"/>
          <w:numId w:val="1003"/>
        </w:numPr>
        <w:pStyle w:val="Compact"/>
      </w:pPr>
      <w:r>
        <w:t xml:space="preserve">Braun, V., &amp; Clarke, V. (2006). "Using Thematic Analysis in Psychology." *Qualitative Research in Psychology*, 3(2), 77–101.</w:t>
      </w:r>
    </w:p>
    <w:p>
      <w:pPr>
        <w:numPr>
          <w:ilvl w:val="0"/>
          <w:numId w:val="1003"/>
        </w:numPr>
        <w:pStyle w:val="Compact"/>
      </w:pPr>
      <w:r>
        <w:t xml:space="preserve">Lee, S. Y. (2018). *Auteur Theory and Asian Cinema*. Palgrave Macmillan.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Singapore Cinema</dc:title>
  <dc:creator/>
  <dc:language>en</dc:language>
  <cp:keywords/>
  <dcterms:created xsi:type="dcterms:W3CDTF">2026-07-23T22:59:05Z</dcterms:created>
  <dcterms:modified xsi:type="dcterms:W3CDTF">2026-07-23T22:59:05Z</dcterms:modified>
</cp:coreProperties>
</file>

<file path=docProps/custom.xml><?xml version="1.0" encoding="utf-8"?>
<Properties xmlns="http://schemas.openxmlformats.org/officeDocument/2006/custom-properties" xmlns:vt="http://schemas.openxmlformats.org/officeDocument/2006/docPropsVTypes"/>
</file>