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Film</w:t>
      </w:r>
      <w:r>
        <w:t xml:space="preserve"> </w:t>
      </w:r>
      <w:r>
        <w:t xml:space="preserve">Direction</w:t>
      </w:r>
      <w:r>
        <w:t xml:space="preserve"> </w:t>
      </w:r>
      <w:r>
        <w:t xml:space="preserve">in</w:t>
      </w:r>
      <w:r>
        <w:t xml:space="preserve"> </w:t>
      </w:r>
      <w:r>
        <w:t xml:space="preserve">Barcelona,</w:t>
      </w:r>
      <w:r>
        <w:t xml:space="preserve"> </w:t>
      </w:r>
      <w:r>
        <w:t xml:space="preserve">Spain</w:t>
      </w:r>
    </w:p>
    <w:bookmarkStart w:id="29" w:name="X342a0bc4c32473d1ecff368e24930e9cefebe57"/>
    <w:p>
      <w:pPr>
        <w:pStyle w:val="Heading1"/>
      </w:pPr>
      <w:r>
        <w:t xml:space="preserve">Research Proposal: Navigating the Evolution of Film Direction in Contemporary Barcelona, Spain</w:t>
      </w:r>
    </w:p>
    <w:bookmarkStart w:id="20" w:name="introduction-and-contextual-significance"/>
    <w:p>
      <w:pPr>
        <w:pStyle w:val="Heading2"/>
      </w:pPr>
      <w:r>
        <w:t xml:space="preserve">1. Introduction and Contextual Significance</w:t>
      </w:r>
    </w:p>
    <w:p>
      <w:pPr>
        <w:pStyle w:val="FirstParagraph"/>
      </w:pPr>
      <w:r>
        <w:t xml:space="preserve">The cinematic landscape of Spain has long been shaped by its rich cultural heritage and regional diversity, with Barcelona emerging as a dynamic epicenter for innovative filmmaking since the late 20th century. This research proposal investigates the evolving role of the film director within Barcelona's unique socio-cultural milieu, examining how contemporary directors navigate local identity, global industry pressures, and technological advancements. As Spain's second-largest city and a UNESCO City of Film since 2016, Barcelona offers an unparalleled case study for understanding how regional contexts shape artistic authorship in the digital age. This study is particularly urgent as Barcelona faces dual challenges: preserving its distinct cinematic voice amid globalization and adapting to rapidly changing production technologies. We argue that the film director in this context transcends mere creative executor—they become cultural mediators, navigating tensions between Catalan identity, Spanish national narratives, and international co-productions.</w:t>
      </w:r>
    </w:p>
    <w:bookmarkEnd w:id="20"/>
    <w:bookmarkStart w:id="21" w:name="X959f60e981e28c2c7dee557e57c59d5786be799"/>
    <w:p>
      <w:pPr>
        <w:pStyle w:val="Heading2"/>
      </w:pPr>
      <w:r>
        <w:t xml:space="preserve">2. Literature Review: Gaps in Barcelona-Centric Film Direction Studies</w:t>
      </w:r>
    </w:p>
    <w:p>
      <w:pPr>
        <w:pStyle w:val="FirstParagraph"/>
      </w:pPr>
      <w:r>
        <w:t xml:space="preserve">Existing scholarship on Spanish cinema predominantly focuses on Madrid-centric institutions or broad national trends (e.g., Almodóvar's influence), with minimal attention to Barcelona's distinct directorial ecosystem. While studies like García-Robles' (2019) explore Catalan film identity, and Gutiérrez' (2021) examines digital transitions in European cinema, none comprehensively analyze how Barcelona-specific factors—its urban fabric, political climate under Catalan autonomy movements, and UNESCO designation—shape directorial practice. Crucially, no research has systematically mapped the intersection of Barcelona's architectural heritage (e.g., Gaudí's influence), its status as a major film production hub for European co-productions (notably with France and Germany), and directors' creative decision-making. This gap is critical: Barcelona produces 35% of Spain's feature films yet remains under-researched compared to Madrid's scholarly attention.</w:t>
      </w:r>
    </w:p>
    <w:bookmarkEnd w:id="21"/>
    <w:bookmarkStart w:id="22" w:name="research-questions"/>
    <w:p>
      <w:pPr>
        <w:pStyle w:val="Heading2"/>
      </w:pPr>
      <w:r>
        <w:t xml:space="preserve">3. Research Questions</w:t>
      </w:r>
    </w:p>
    <w:p>
      <w:pPr>
        <w:pStyle w:val="FirstParagraph"/>
      </w:pPr>
      <w:r>
        <w:t xml:space="preserve">This study will address three interrelated questions:</w:t>
      </w:r>
    </w:p>
    <w:p>
      <w:pPr>
        <w:numPr>
          <w:ilvl w:val="0"/>
          <w:numId w:val="1001"/>
        </w:numPr>
        <w:pStyle w:val="Compact"/>
      </w:pPr>
      <w:r>
        <w:t xml:space="preserve">How do Barcelona-based film directors negotiate Catalan identity (as cultural code) within international co-production frameworks, particularly regarding narrative content and visual aesthetics?</w:t>
      </w:r>
    </w:p>
    <w:p>
      <w:pPr>
        <w:numPr>
          <w:ilvl w:val="0"/>
          <w:numId w:val="1001"/>
        </w:numPr>
        <w:pStyle w:val="Compact"/>
      </w:pPr>
      <w:r>
        <w:t xml:space="preserve">To what extent do Barcelona's urban environment (e.g., Barri Gòtic, Poble Sec neighborhoods) and architectural heritage function as active creative elements in directors' visual language?</w:t>
      </w:r>
    </w:p>
    <w:p>
      <w:pPr>
        <w:numPr>
          <w:ilvl w:val="0"/>
          <w:numId w:val="1001"/>
        </w:numPr>
        <w:pStyle w:val="Compact"/>
      </w:pPr>
      <w:r>
        <w:t xml:space="preserve">How have digital production technologies (AI-assisted editing, VR pre-visualization) altered the director's role in Barcelona's indie film sector compared to traditional studio models?</w:t>
      </w:r>
    </w:p>
    <w:bookmarkEnd w:id="22"/>
    <w:bookmarkStart w:id="23" w:name="X787fb559fe94da72544ced0c8a1df160b868bb6"/>
    <w:p>
      <w:pPr>
        <w:pStyle w:val="Heading2"/>
      </w:pPr>
      <w:r>
        <w:t xml:space="preserve">4. Methodology: Triangulated Ethnographic Approach</w:t>
      </w:r>
    </w:p>
    <w:p>
      <w:pPr>
        <w:pStyle w:val="FirstParagraph"/>
      </w:pPr>
      <w:r>
        <w:t xml:space="preserve">We propose a 15-month mixed-methods study combining:</w:t>
      </w:r>
    </w:p>
    <w:p>
      <w:pPr>
        <w:numPr>
          <w:ilvl w:val="0"/>
          <w:numId w:val="1002"/>
        </w:numPr>
        <w:pStyle w:val="Compact"/>
      </w:pPr>
      <w:r>
        <w:rPr>
          <w:bCs/>
          <w:b/>
        </w:rPr>
        <w:t xml:space="preserve">Fieldwork:</w:t>
      </w:r>
      <w:r>
        <w:t xml:space="preserve"> </w:t>
      </w:r>
      <w:r>
        <w:t xml:space="preserve">30+ in-depth interviews with Barcelona-based directors (including emerging talents like Carla Simón and established figures such as Isabel Coixet), producers, and location scouts across diverse genres (fiction, documentary, experimental).</w:t>
      </w:r>
    </w:p>
    <w:p>
      <w:pPr>
        <w:numPr>
          <w:ilvl w:val="0"/>
          <w:numId w:val="1002"/>
        </w:numPr>
        <w:pStyle w:val="Compact"/>
      </w:pPr>
      <w:r>
        <w:rPr>
          <w:bCs/>
          <w:b/>
        </w:rPr>
        <w:t xml:space="preserve">Ethnographic Observation:</w:t>
      </w:r>
      <w:r>
        <w:t xml:space="preserve"> </w:t>
      </w:r>
      <w:r>
        <w:t xml:space="preserve">Participatory engagement in two major Barcelona film festivals (Seminci, Fotogramas) and production workflows at key locations like the Barcelona Film Commission studios and La Farga dels Gats.</w:t>
      </w:r>
    </w:p>
    <w:p>
      <w:pPr>
        <w:numPr>
          <w:ilvl w:val="0"/>
          <w:numId w:val="1002"/>
        </w:numPr>
        <w:pStyle w:val="Compact"/>
      </w:pPr>
      <w:r>
        <w:rPr>
          <w:bCs/>
          <w:b/>
        </w:rPr>
        <w:t xml:space="preserve">Cinematic Analysis:</w:t>
      </w:r>
      <w:r>
        <w:t xml:space="preserve"> </w:t>
      </w:r>
      <w:r>
        <w:t xml:space="preserve">Comparative visual analysis of 12 films directed by Barcelona-based auteurs (2015-2024), focusing on how urban spaces are utilized as narrative devices versus generic backdrops.</w:t>
      </w:r>
    </w:p>
    <w:p>
      <w:pPr>
        <w:pStyle w:val="FirstParagraph"/>
      </w:pPr>
      <w:r>
        <w:t xml:space="preserve">Data will be triangulated using NVivo software for thematic coding. Crucially, all research will occur within Barcelona's cultural framework, respecting Catalan linguistic context (interviews conducted in Catalan/Spanish with translation support) to ensure authentic representation of the directorial experience.</w:t>
      </w:r>
    </w:p>
    <w:bookmarkEnd w:id="23"/>
    <w:bookmarkStart w:id="24" w:name="theoretical-framework"/>
    <w:p>
      <w:pPr>
        <w:pStyle w:val="Heading2"/>
      </w:pPr>
      <w:r>
        <w:t xml:space="preserve">5. Theoretical Framework</w:t>
      </w:r>
    </w:p>
    <w:p>
      <w:pPr>
        <w:pStyle w:val="FirstParagraph"/>
      </w:pPr>
      <w:r>
        <w:t xml:space="preserve">The study integrates three theoretical lenses:</w:t>
      </w:r>
    </w:p>
    <w:p>
      <w:pPr>
        <w:numPr>
          <w:ilvl w:val="0"/>
          <w:numId w:val="1003"/>
        </w:numPr>
        <w:pStyle w:val="Compact"/>
      </w:pPr>
      <w:r>
        <w:rPr>
          <w:iCs/>
          <w:i/>
        </w:rPr>
        <w:t xml:space="preserve">Spatial Theory</w:t>
      </w:r>
      <w:r>
        <w:t xml:space="preserve"> </w:t>
      </w:r>
      <w:r>
        <w:t xml:space="preserve">(Lefebvre, 1991): Analyzing how Barcelona's physical and social spaces shape directorial vision.</w:t>
      </w:r>
    </w:p>
    <w:p>
      <w:pPr>
        <w:numPr>
          <w:ilvl w:val="0"/>
          <w:numId w:val="1003"/>
        </w:numPr>
        <w:pStyle w:val="Compact"/>
      </w:pPr>
      <w:r>
        <w:rPr>
          <w:iCs/>
          <w:i/>
        </w:rPr>
        <w:t xml:space="preserve">Cultural Hybridity</w:t>
      </w:r>
      <w:r>
        <w:t xml:space="preserve"> </w:t>
      </w:r>
      <w:r>
        <w:t xml:space="preserve">(Bhabha, 1994): Examining directors' negotiation of Catalan-Spanish-International identities.</w:t>
      </w:r>
    </w:p>
    <w:p>
      <w:pPr>
        <w:numPr>
          <w:ilvl w:val="0"/>
          <w:numId w:val="1003"/>
        </w:numPr>
        <w:pStyle w:val="Compact"/>
      </w:pPr>
      <w:r>
        <w:rPr>
          <w:iCs/>
          <w:i/>
        </w:rPr>
        <w:t xml:space="preserve">Post-Digital Auteur Theory</w:t>
      </w:r>
      <w:r>
        <w:t xml:space="preserve"> </w:t>
      </w:r>
      <w:r>
        <w:t xml:space="preserve">(Sobchack, 2020): Assessing how technology redistributes creative authority in Barcelona's production ecology.</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4"/>
        </w:numPr>
        <w:pStyle w:val="Compact"/>
      </w:pPr>
      <w:r>
        <w:t xml:space="preserve">A comprehensive taxonomy of Barcelona's directorial approaches categorized by identity negotiation strategies (e.g., "Catalan-centric," "Transnational Bridge," "Hybrid Avant-Garde").</w:t>
      </w:r>
    </w:p>
    <w:p>
      <w:pPr>
        <w:numPr>
          <w:ilvl w:val="0"/>
          <w:numId w:val="1004"/>
        </w:numPr>
        <w:pStyle w:val="Compact"/>
      </w:pPr>
      <w:r>
        <w:t xml:space="preserve">Curated digital archive of Barcelona-specific visual motifs in contemporary film, mapped to urban zones via GIS technology.</w:t>
      </w:r>
    </w:p>
    <w:p>
      <w:pPr>
        <w:numPr>
          <w:ilvl w:val="0"/>
          <w:numId w:val="1004"/>
        </w:numPr>
        <w:pStyle w:val="Compact"/>
      </w:pPr>
      <w:r>
        <w:t xml:space="preserve">Policy recommendations for the Barcelona City Council's Film Office on supporting directorial development within Catalan cultural frameworks.</w:t>
      </w:r>
    </w:p>
    <w:p>
      <w:pPr>
        <w:pStyle w:val="FirstParagraph"/>
      </w:pPr>
      <w:r>
        <w:t xml:space="preserve">The study directly addresses Spain's National Cultural Policy (2021-2030) goals for regional film development, while contributing to global scholarship on city-based cinematic identities. By centering Barcelona—not as a backdrop but as an active creative agent—we challenge the "Spain-centric" narrative dominating film studies and provide a replicable model for studying directors in other UNESCO Cities of Film (e.g., Dublin, Lisbon).</w:t>
      </w:r>
    </w:p>
    <w:bookmarkEnd w:id="25"/>
    <w:bookmarkStart w:id="26" w:name="timeline-15-months"/>
    <w:p>
      <w:pPr>
        <w:pStyle w:val="Heading2"/>
      </w:pPr>
      <w:r>
        <w:t xml:space="preserve">7. Timeline (15 Months)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Framework Refinement</w:t>
            </w:r>
          </w:p>
        </w:tc>
        <w:tc>
          <w:tcPr/>
          <w:p>
            <w:pPr>
              <w:pStyle w:val="Compact"/>
              <w:jc w:val="left"/>
            </w:pPr>
            <w:r>
              <w:t xml:space="preserve">1-3</w:t>
            </w:r>
          </w:p>
        </w:tc>
        <w:tc>
          <w:tcPr/>
          <w:p>
            <w:pPr>
              <w:pStyle w:val="Compact"/>
              <w:jc w:val="left"/>
            </w:pPr>
            <w:r>
              <w:t xml:space="preserve">Theoretical model document, interview guide validation with Catalan film scholars</w:t>
            </w:r>
          </w:p>
        </w:tc>
      </w:tr>
      <w:tr>
        <w:tc>
          <w:tcPr/>
          <w:p>
            <w:pPr>
              <w:pStyle w:val="Compact"/>
              <w:jc w:val="left"/>
            </w:pPr>
            <w:r>
              <w:t xml:space="preserve">Fieldwork &amp; Data Collection</w:t>
            </w:r>
          </w:p>
        </w:tc>
        <w:tc>
          <w:tcPr/>
          <w:p>
            <w:pPr>
              <w:pStyle w:val="Compact"/>
              <w:jc w:val="left"/>
            </w:pPr>
            <w:r>
              <w:t xml:space="preserve">4-10</w:t>
            </w:r>
          </w:p>
        </w:tc>
        <w:tc>
          <w:tcPr/>
          <w:p>
            <w:pPr>
              <w:pStyle w:val="Compact"/>
              <w:jc w:val="left"/>
            </w:pPr>
            <w:r>
              <w:t xml:space="preserve">Interview transcripts, observational field notes, film analysis dataset</w:t>
            </w:r>
          </w:p>
        </w:tc>
      </w:tr>
      <w:tr>
        <w:tc>
          <w:tcPr/>
          <w:p>
            <w:pPr>
              <w:pStyle w:val="Compact"/>
              <w:jc w:val="left"/>
            </w:pPr>
            <w:r>
              <w:t xml:space="preserve">Data Analysis &amp; Drafting</w:t>
            </w:r>
          </w:p>
        </w:tc>
        <w:tc>
          <w:tcPr/>
          <w:p>
            <w:pPr>
              <w:pStyle w:val="Compact"/>
              <w:jc w:val="left"/>
            </w:pPr>
            <w:r>
              <w:t xml:space="preserve">11-13</w:t>
            </w:r>
          </w:p>
        </w:tc>
        <w:tc>
          <w:tcPr/>
          <w:p>
            <w:pPr>
              <w:pStyle w:val="Compact"/>
              <w:jc w:val="left"/>
            </w:pPr>
            <w:r>
              <w:t xml:space="preserve">Coded thematic report, visual mapping of Barcelona cinematic spaces</w:t>
            </w:r>
          </w:p>
        </w:tc>
      </w:tr>
      <w:tr>
        <w:tc>
          <w:tcPr/>
          <w:p>
            <w:pPr>
              <w:pStyle w:val="Compact"/>
              <w:jc w:val="left"/>
            </w:pPr>
            <w:r>
              <w:t xml:space="preserve">Dissemination &amp; Policy Engagement</w:t>
            </w:r>
          </w:p>
        </w:tc>
        <w:tc>
          <w:tcPr/>
          <w:p>
            <w:pPr>
              <w:pStyle w:val="Compact"/>
              <w:jc w:val="left"/>
            </w:pPr>
            <w:r>
              <w:t xml:space="preserve">14-15</w:t>
            </w:r>
          </w:p>
        </w:tc>
        <w:tc>
          <w:tcPr/>
          <w:p>
            <w:pPr>
              <w:pStyle w:val="Compact"/>
              <w:jc w:val="left"/>
            </w:pPr>
            <w:r>
              <w:t xml:space="preserve">Preliminary findings presentation to Barcelona Film Commission, journal article submission (Journal of Spanish Cultural Studies)</w:t>
            </w:r>
          </w:p>
        </w:tc>
      </w:tr>
    </w:tbl>
    <w:bookmarkEnd w:id="26"/>
    <w:bookmarkStart w:id="27" w:name="budget-overview-conceptual"/>
    <w:p>
      <w:pPr>
        <w:pStyle w:val="Heading2"/>
      </w:pPr>
      <w:r>
        <w:t xml:space="preserve">8. Budget Overview (Conceptual)</w:t>
      </w:r>
    </w:p>
    <w:p>
      <w:pPr>
        <w:pStyle w:val="FirstParagraph"/>
      </w:pPr>
      <w:r>
        <w:t xml:space="preserve">Estimated funding requirement: €48,000. Key allocations:</w:t>
      </w:r>
    </w:p>
    <w:p>
      <w:pPr>
        <w:numPr>
          <w:ilvl w:val="0"/>
          <w:numId w:val="1005"/>
        </w:numPr>
        <w:pStyle w:val="Compact"/>
      </w:pPr>
      <w:r>
        <w:t xml:space="preserve">Researcher stipend (15 months): €32,500</w:t>
      </w:r>
    </w:p>
    <w:p>
      <w:pPr>
        <w:numPr>
          <w:ilvl w:val="0"/>
          <w:numId w:val="1005"/>
        </w:numPr>
        <w:pStyle w:val="Compact"/>
      </w:pPr>
      <w:r>
        <w:t xml:space="preserve">Catalan language translator/ethnographer: €8,250</w:t>
      </w:r>
    </w:p>
    <w:p>
      <w:pPr>
        <w:numPr>
          <w:ilvl w:val="0"/>
          <w:numId w:val="1005"/>
        </w:numPr>
        <w:pStyle w:val="Compact"/>
      </w:pPr>
      <w:r>
        <w:t xml:space="preserve">Fieldwork logistics (Barcelona-based travel, equipment): €4,750</w:t>
      </w:r>
    </w:p>
    <w:p>
      <w:pPr>
        <w:numPr>
          <w:ilvl w:val="0"/>
          <w:numId w:val="1005"/>
        </w:numPr>
        <w:pStyle w:val="Compact"/>
      </w:pPr>
      <w:r>
        <w:t xml:space="preserve">Data analysis software &amp; archival curation: €2,500</w:t>
      </w:r>
    </w:p>
    <w:p>
      <w:pPr>
        <w:pStyle w:val="FirstParagraph"/>
      </w:pPr>
      <w:r>
        <w:t xml:space="preserve">Funding sources include the Spanish Ministry of Culture's "Cinema 2.0" initiative and Barcelona City Council's Creative Industries Grant Program—both prioritizing regional film innovation.</w:t>
      </w:r>
    </w:p>
    <w:bookmarkEnd w:id="27"/>
    <w:bookmarkStart w:id="28" w:name="conclusion"/>
    <w:p>
      <w:pPr>
        <w:pStyle w:val="Heading2"/>
      </w:pPr>
      <w:r>
        <w:t xml:space="preserve">9. Conclusion</w:t>
      </w:r>
    </w:p>
    <w:p>
      <w:pPr>
        <w:pStyle w:val="FirstParagraph"/>
      </w:pPr>
      <w:r>
        <w:t xml:space="preserve">This research fundamentally shifts the discourse on film direction by anchoring it in Barcelona's specific cultural ecology rather than abstract national categories. By investigating how directors engage with the city as both physical environment and ideological space, we move beyond traditional auteur theory toward a new understanding of cinematic creation in Mediterranean urban contexts. The findings will not only illuminate Barcelona's unique position as a bridge between Catalan identity and global cinema but also provide actionable insights for nurturing directorial talent in Spain's most vibrant film city. In an era where every frame is increasingly shaped by location, this study positions the film director not just as an artist, but as a crucial architect of urban cultural memory—specifically within the dynamic, ever-evolving canvas of Barcelona.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Film Direction in Barcelona, Spain</dc:title>
  <dc:creator/>
  <dc:language>en</dc:language>
  <cp:keywords/>
  <dcterms:created xsi:type="dcterms:W3CDTF">2026-07-23T19:19:47Z</dcterms:created>
  <dcterms:modified xsi:type="dcterms:W3CDTF">2026-07-23T19:19:47Z</dcterms:modified>
</cp:coreProperties>
</file>

<file path=docProps/custom.xml><?xml version="1.0" encoding="utf-8"?>
<Properties xmlns="http://schemas.openxmlformats.org/officeDocument/2006/custom-properties" xmlns:vt="http://schemas.openxmlformats.org/officeDocument/2006/docPropsVTypes"/>
</file>