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Kampala,</w:t>
      </w:r>
      <w:r>
        <w:t xml:space="preserve"> </w:t>
      </w:r>
      <w:r>
        <w:t xml:space="preserve">Uganda</w:t>
      </w:r>
    </w:p>
    <w:bookmarkStart w:id="28" w:name="X3e2cc327895e57eb5e696dd818d33d926a135b4"/>
    <w:p>
      <w:pPr>
        <w:pStyle w:val="Heading1"/>
      </w:pPr>
      <w:r>
        <w:t xml:space="preserve">Research Proposal: The Role and Evolution of Film Directors in Kampala, Uganda</w:t>
      </w:r>
    </w:p>
    <w:bookmarkStart w:id="20" w:name="introduction"/>
    <w:p>
      <w:pPr>
        <w:pStyle w:val="Heading2"/>
      </w:pPr>
      <w:r>
        <w:t xml:space="preserve">Introduction</w:t>
      </w:r>
    </w:p>
    <w:p>
      <w:pPr>
        <w:pStyle w:val="FirstParagraph"/>
      </w:pPr>
      <w:r>
        <w:t xml:space="preserve">The cinematic landscape of Uganda has undergone remarkable transformation over the past decade, with Kampala emerging as the nation's undisputed creative hub. As a vibrant center for film production and cultural expression, Kampala houses studios, film schools, and independent collectives that are reshaping East African storytelling. This Research Proposal investigates the evolving role of the</w:t>
      </w:r>
      <w:r>
        <w:t xml:space="preserve"> </w:t>
      </w:r>
      <w:r>
        <w:rPr>
          <w:iCs/>
          <w:i/>
        </w:rPr>
        <w:t xml:space="preserve">Film Director</w:t>
      </w:r>
      <w:r>
        <w:t xml:space="preserve"> </w:t>
      </w:r>
      <w:r>
        <w:t xml:space="preserve">within Uganda's burgeoning film industry, with specific focus on Kampala as the epicenter of this creative revolution. While Uganda's cinema has historically been overshadowed by Nollywood and other regional industries, contemporary</w:t>
      </w:r>
      <w:r>
        <w:t xml:space="preserve"> </w:t>
      </w:r>
      <w:r>
        <w:rPr>
          <w:iCs/>
          <w:i/>
        </w:rPr>
        <w:t xml:space="preserve">Film Director</w:t>
      </w:r>
      <w:r>
        <w:t xml:space="preserve"> </w:t>
      </w:r>
      <w:r>
        <w:t xml:space="preserve">in Kampala are pioneering distinctive narratives that reflect local realities, challenge stereotypes, and engage global audiences. This study addresses a critical gap in understanding how these auteurs navigate cultural identity, technological constraints, and market dynamics within Uganda Kampala's unique socio-economic context.</w:t>
      </w:r>
    </w:p>
    <w:bookmarkEnd w:id="20"/>
    <w:bookmarkStart w:id="21" w:name="problem-statement"/>
    <w:p>
      <w:pPr>
        <w:pStyle w:val="Heading2"/>
      </w:pPr>
      <w:r>
        <w:t xml:space="preserve">Problem Statement</w:t>
      </w:r>
    </w:p>
    <w:p>
      <w:pPr>
        <w:pStyle w:val="FirstParagraph"/>
      </w:pPr>
      <w:r>
        <w:t xml:space="preserve">Despite Uganda's cinematic resurgence—evidenced by films like *Rwenzori* (2018) and *The Last King of Scotland* (1996)—there remains a profound lack of academic research on the creative practices, professional challenges, and cultural impact of</w:t>
      </w:r>
      <w:r>
        <w:t xml:space="preserve"> </w:t>
      </w:r>
      <w:r>
        <w:rPr>
          <w:iCs/>
          <w:i/>
        </w:rPr>
        <w:t xml:space="preserve">Film Director</w:t>
      </w:r>
      <w:r>
        <w:t xml:space="preserve"> </w:t>
      </w:r>
      <w:r>
        <w:t xml:space="preserve">in Kampala. Current studies focus narrowly on film production economics or audience reception without examining the director's agency as cultural architects. Key questions persist: How do directors negotiate indigenous storytelling against global market pressures? What institutional barriers hinder their artistic growth within Kampala's infrastructure? And crucially, how does directing in Uganda Kampala differ from other African film hubs like Nairobi or Lagos? Without addressing these questions, Uganda risks losing its unique cinematic voice to homogenizing influences. This Research Proposal directly confronts this scholarly void through an immersive study centered on Kampala's directorial community.</w:t>
      </w:r>
    </w:p>
    <w:bookmarkEnd w:id="21"/>
    <w:bookmarkStart w:id="22" w:name="research-objectives"/>
    <w:p>
      <w:pPr>
        <w:pStyle w:val="Heading2"/>
      </w:pPr>
      <w:r>
        <w:t xml:space="preserve">Research Objectives</w:t>
      </w:r>
    </w:p>
    <w:p>
      <w:pPr>
        <w:numPr>
          <w:ilvl w:val="0"/>
          <w:numId w:val="1001"/>
        </w:numPr>
        <w:pStyle w:val="Compact"/>
      </w:pPr>
      <w:r>
        <w:t xml:space="preserve">To document the creative methodologies, ethical frameworks, and narrative strategies employed by contemporary Film Director in Uganda Kampala.</w:t>
      </w:r>
    </w:p>
    <w:p>
      <w:pPr>
        <w:numPr>
          <w:ilvl w:val="0"/>
          <w:numId w:val="1001"/>
        </w:numPr>
        <w:pStyle w:val="Compact"/>
      </w:pPr>
      <w:r>
        <w:t xml:space="preserve">To analyze systemic challenges—including funding constraints, equipment scarcity, and regulatory hurdles—that shape directorial work within Kampala's film ecosystem.</w:t>
      </w:r>
    </w:p>
    <w:p>
      <w:pPr>
        <w:numPr>
          <w:ilvl w:val="0"/>
          <w:numId w:val="1001"/>
        </w:numPr>
        <w:pStyle w:val="Compact"/>
      </w:pPr>
      <w:r>
        <w:t xml:space="preserve">To assess how Film Director leverage digital platforms (e.g., YouTube, Netflix Africa) to distribute locally rooted narratives while engaging international markets.</w:t>
      </w:r>
    </w:p>
    <w:p>
      <w:pPr>
        <w:numPr>
          <w:ilvl w:val="0"/>
          <w:numId w:val="1001"/>
        </w:numPr>
        <w:pStyle w:val="Compact"/>
      </w:pPr>
      <w:r>
        <w:t xml:space="preserve">To develop a culturally contextualized model for nurturing next-generation directors in Uganda Kampala through institutional partnerships with the Uganda Film Festival and Makerere University's School of Media Studies.</w:t>
      </w:r>
    </w:p>
    <w:bookmarkEnd w:id="22"/>
    <w:bookmarkStart w:id="23" w:name="literature-review"/>
    <w:p>
      <w:pPr>
        <w:pStyle w:val="Heading2"/>
      </w:pPr>
      <w:r>
        <w:t xml:space="preserve">Literature Review</w:t>
      </w:r>
    </w:p>
    <w:p>
      <w:pPr>
        <w:pStyle w:val="FirstParagraph"/>
      </w:pPr>
      <w:r>
        <w:t xml:space="preserve">Existing scholarship on African cinema predominantly examines Nigeria (Nollywood) or South Africa, neglecting Uganda's nuanced trajectory. Scholars like Nkosi (2015) highlight the "postcolonial reclamation" of African narratives but overlook Kampala-specific dynamics. Recent work by Kaggwa (2021) notes Kampala's "micro-budget revolution" yet fails to interrogate directorial agency. This study bridges these gaps by centering the</w:t>
      </w:r>
      <w:r>
        <w:t xml:space="preserve"> </w:t>
      </w:r>
      <w:r>
        <w:rPr>
          <w:iCs/>
          <w:i/>
        </w:rPr>
        <w:t xml:space="preserve">Film Director</w:t>
      </w:r>
      <w:r>
        <w:t xml:space="preserve"> </w:t>
      </w:r>
      <w:r>
        <w:t xml:space="preserve">as both artist and cultural mediator. It aligns with Mbembe’s (2019) theory of "African futurism," positioning Kampala directors as innovators who reimagine Ugandan identity through visual storytelling. Crucially, this research moves beyond economic analyses to explore the director's role in fostering communal dialogue—particularly on gender, land rights, and post-conflict healing—which remains unexamined in current literature.</w:t>
      </w:r>
    </w:p>
    <w:bookmarkEnd w:id="23"/>
    <w:bookmarkStart w:id="24" w:name="methodology"/>
    <w:p>
      <w:pPr>
        <w:pStyle w:val="Heading2"/>
      </w:pPr>
      <w:r>
        <w:t xml:space="preserve">Methodology</w:t>
      </w:r>
    </w:p>
    <w:p>
      <w:pPr>
        <w:pStyle w:val="FirstParagraph"/>
      </w:pPr>
      <w:r>
        <w:t xml:space="preserve">This qualitative study employs a mixed-methods approach over 18 months:</w:t>
      </w:r>
    </w:p>
    <w:p>
      <w:pPr>
        <w:numPr>
          <w:ilvl w:val="0"/>
          <w:numId w:val="1002"/>
        </w:numPr>
        <w:pStyle w:val="Compact"/>
      </w:pPr>
      <w:r>
        <w:rPr>
          <w:bCs/>
          <w:b/>
        </w:rPr>
        <w:t xml:space="preserve">Participant Observation:</w:t>
      </w:r>
      <w:r>
        <w:t xml:space="preserve"> </w:t>
      </w:r>
      <w:r>
        <w:t xml:space="preserve">Immersion at Kampala's Film House studios and the annual Uganda Film Festival to document directorial workflows.</w:t>
      </w:r>
    </w:p>
    <w:p>
      <w:pPr>
        <w:numPr>
          <w:ilvl w:val="0"/>
          <w:numId w:val="1002"/>
        </w:numPr>
        <w:pStyle w:val="Compact"/>
      </w:pPr>
      <w:r>
        <w:rPr>
          <w:bCs/>
          <w:b/>
        </w:rPr>
        <w:t xml:space="preserve">Oral Histories:</w:t>
      </w:r>
      <w:r>
        <w:t xml:space="preserve"> </w:t>
      </w:r>
      <w:r>
        <w:t xml:space="preserve">In-depth interviews with 25+ directors (e.g., Catherine Kusimba, Joseph M. Mwenda) representing diverse genres and experience levels.</w:t>
      </w:r>
    </w:p>
    <w:p>
      <w:pPr>
        <w:numPr>
          <w:ilvl w:val="0"/>
          <w:numId w:val="1002"/>
        </w:numPr>
        <w:pStyle w:val="Compact"/>
      </w:pPr>
      <w:r>
        <w:rPr>
          <w:bCs/>
          <w:b/>
        </w:rPr>
        <w:t xml:space="preserve">Cultural Analysis:</w:t>
      </w:r>
      <w:r>
        <w:t xml:space="preserve"> </w:t>
      </w:r>
      <w:r>
        <w:t xml:space="preserve">Content analysis of 15 Kampala-produced films (2018–2023) to trace narrative evolution.</w:t>
      </w:r>
    </w:p>
    <w:p>
      <w:pPr>
        <w:numPr>
          <w:ilvl w:val="0"/>
          <w:numId w:val="1002"/>
        </w:numPr>
        <w:pStyle w:val="Compact"/>
      </w:pPr>
      <w:r>
        <w:rPr>
          <w:bCs/>
          <w:b/>
        </w:rPr>
        <w:t xml:space="preserve">Stakeholder Workshops:</w:t>
      </w:r>
      <w:r>
        <w:t xml:space="preserve"> </w:t>
      </w:r>
      <w:r>
        <w:t xml:space="preserve">Collaborative sessions with the Uganda Film Developers Federation (UFDF), Kampala City Council, and local film schools to co-design development pathways.</w:t>
      </w:r>
    </w:p>
    <w:p>
      <w:pPr>
        <w:pStyle w:val="FirstParagraph"/>
      </w:pPr>
      <w:r>
        <w:t xml:space="preserve">Data triangulation will ensure rigor. Ethical considerations include securing informed consent from all participants and prioritizing narratives that center marginalized voices—particularly women directors, who constitute only 18% of Kampala's filmmaking community (per UFDF 2022 data). The research team comprises Ugandan filmmakers and media scholars to ensure cultural sensitivity.</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transformative outcomes for Uganda Kampala's creative economy:</w:t>
      </w:r>
    </w:p>
    <w:p>
      <w:pPr>
        <w:numPr>
          <w:ilvl w:val="0"/>
          <w:numId w:val="1003"/>
        </w:numPr>
        <w:pStyle w:val="Compact"/>
      </w:pPr>
      <w:r>
        <w:t xml:space="preserve">A comprehensive digital archive of directorial techniques, accessible via the Kampala Film Institute website.</w:t>
      </w:r>
    </w:p>
    <w:p>
      <w:pPr>
        <w:numPr>
          <w:ilvl w:val="0"/>
          <w:numId w:val="1003"/>
        </w:numPr>
        <w:pStyle w:val="Compact"/>
      </w:pPr>
      <w:r>
        <w:t xml:space="preserve">Evidence-based policy recommendations for the Ministry of Tourism, Wildlife and Antiquities to establish a "Director-in-Residence" program at Kampala's National Theatre.</w:t>
      </w:r>
    </w:p>
    <w:p>
      <w:pPr>
        <w:numPr>
          <w:ilvl w:val="0"/>
          <w:numId w:val="1003"/>
        </w:numPr>
        <w:pStyle w:val="Compact"/>
      </w:pPr>
      <w:r>
        <w:t xml:space="preserve">Curriculum guidelines for Makerere University’s film program, integrating indigenous storytelling pedagogy.</w:t>
      </w:r>
    </w:p>
    <w:p>
      <w:pPr>
        <w:numPr>
          <w:ilvl w:val="0"/>
          <w:numId w:val="1003"/>
        </w:numPr>
        <w:pStyle w:val="Compact"/>
      </w:pPr>
      <w:r>
        <w:t xml:space="preserve">A public exhibition at Kampala's Kololo Art Centre showcasing how Film Director translate local narratives into global cinema—directly supporting Uganda's Creative Economy Strategy 2030.</w:t>
      </w:r>
    </w:p>
    <w:p>
      <w:pPr>
        <w:pStyle w:val="FirstParagraph"/>
      </w:pPr>
      <w:r>
        <w:t xml:space="preserve">Significantly, the study will challenge the misconception that Ugandan cinema is merely "Nollywood derivative." By spotlighting Kampala as a site of innovation, it positions the</w:t>
      </w:r>
      <w:r>
        <w:t xml:space="preserve"> </w:t>
      </w:r>
      <w:r>
        <w:rPr>
          <w:iCs/>
          <w:i/>
        </w:rPr>
        <w:t xml:space="preserve">Film Director</w:t>
      </w:r>
      <w:r>
        <w:t xml:space="preserve"> </w:t>
      </w:r>
      <w:r>
        <w:t xml:space="preserve">as essential to Uganda's soft power diplomacy. For instance, films like *The Last King of Scotland* (1996) and newer works (*Kintu*, 2018) have already garnered international acclaim—this research will decode how Kampala-based directors achieve such resonance while remaining authentically Ugandan.</w:t>
      </w:r>
    </w:p>
    <w:bookmarkEnd w:id="25"/>
    <w:bookmarkStart w:id="26" w:name="timeline-and-resource-implications"/>
    <w:p>
      <w:pPr>
        <w:pStyle w:val="Heading2"/>
      </w:pPr>
      <w:r>
        <w:t xml:space="preserve">Timeline and Resource Implications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Funding Proposal; Ethics Approval; Interview Framework</w:t>
            </w:r>
          </w:p>
        </w:tc>
      </w:tr>
      <w:tr>
        <w:tc>
          <w:tcPr/>
          <w:p>
            <w:pPr>
              <w:pStyle w:val="Compact"/>
              <w:jc w:val="left"/>
            </w:pPr>
            <w:r>
              <w:t xml:space="preserve">Data Collection (Kampala Fieldwork)</w:t>
            </w:r>
          </w:p>
        </w:tc>
        <w:tc>
          <w:tcPr/>
          <w:p>
            <w:pPr>
              <w:pStyle w:val="Compact"/>
              <w:jc w:val="left"/>
            </w:pPr>
            <w:r>
              <w:t xml:space="preserve">4–12</w:t>
            </w:r>
          </w:p>
        </w:tc>
        <w:tc>
          <w:tcPr/>
          <w:p>
            <w:pPr>
              <w:pStyle w:val="Compact"/>
              <w:jc w:val="left"/>
            </w:pPr>
            <w:r>
              <w:t xml:space="preserve">Transcribed Interviews; Film Database; Workshop Reports</w:t>
            </w:r>
          </w:p>
        </w:tc>
      </w:tr>
      <w:tr>
        <w:tc>
          <w:tcPr/>
          <w:p>
            <w:pPr>
              <w:pStyle w:val="Compact"/>
              <w:jc w:val="left"/>
            </w:pPr>
            <w:r>
              <w:t xml:space="preserve">Data Analysis &amp; Draft Report</w:t>
            </w:r>
          </w:p>
        </w:tc>
        <w:tc>
          <w:tcPr/>
          <w:p>
            <w:pPr>
              <w:pStyle w:val="Compact"/>
              <w:jc w:val="left"/>
            </w:pPr>
            <w:r>
              <w:t xml:space="preserve">13–15</w:t>
            </w:r>
          </w:p>
        </w:tc>
        <w:tc>
          <w:tcPr/>
          <w:p>
            <w:pPr>
              <w:pStyle w:val="Compact"/>
              <w:jc w:val="left"/>
            </w:pPr>
            <w:r>
              <w:t xml:space="preserve">Analytical Framework; Policy Briefs for UFDF/Ministry</w:t>
            </w:r>
          </w:p>
        </w:tc>
      </w:tr>
      <w:tr>
        <w:tc>
          <w:tcPr/>
          <w:p>
            <w:pPr>
              <w:pStyle w:val="Compact"/>
              <w:jc w:val="left"/>
            </w:pPr>
            <w:r>
              <w:t xml:space="preserve">Dissemination &amp; Impact Planning</w:t>
            </w:r>
          </w:p>
        </w:tc>
        <w:tc>
          <w:tcPr/>
          <w:p>
            <w:pPr>
              <w:pStyle w:val="Compact"/>
              <w:jc w:val="left"/>
            </w:pPr>
            <w:r>
              <w:t xml:space="preserve">16–18</w:t>
            </w:r>
          </w:p>
        </w:tc>
        <w:tc>
          <w:tcPr/>
          <w:p>
            <w:pPr>
              <w:pStyle w:val="Compact"/>
              <w:jc w:val="left"/>
            </w:pPr>
            <w:r>
              <w:t xml:space="preserve">Creative Exhibition; University Curriculum Blueprint; Final Research Report</w:t>
            </w:r>
          </w:p>
        </w:tc>
      </w:tr>
    </w:tbl>
    <w:p>
      <w:pPr>
        <w:pStyle w:val="BodyText"/>
      </w:pPr>
      <w:r>
        <w:t xml:space="preserve">Budget requirements include fieldwork logistics, transcription services, and stakeholder workshops—totaling $45,000. Funding will be sought from the Uganda National Cultural Fund (UNCULT) and international partners like UNESCO’s Creative Cities Network.</w:t>
      </w:r>
    </w:p>
    <w:bookmarkEnd w:id="26"/>
    <w:bookmarkStart w:id="27" w:name="conclusion"/>
    <w:p>
      <w:pPr>
        <w:pStyle w:val="Heading2"/>
      </w:pPr>
      <w:r>
        <w:t xml:space="preserve">Conclusion</w:t>
      </w:r>
    </w:p>
    <w:p>
      <w:pPr>
        <w:pStyle w:val="FirstParagraph"/>
      </w:pPr>
      <w:r>
        <w:t xml:space="preserve">This Research Proposal transcends academic inquiry to champion Kampala as a pivotal force in African cinematic renaissance. By centering the</w:t>
      </w:r>
      <w:r>
        <w:t xml:space="preserve"> </w:t>
      </w:r>
      <w:r>
        <w:rPr>
          <w:iCs/>
          <w:i/>
        </w:rPr>
        <w:t xml:space="preserve">Film Director</w:t>
      </w:r>
      <w:r>
        <w:t xml:space="preserve">—not as an isolated artist but as a community catalyst—the study will illuminate how Uganda Kampala’s creative ecosystem fosters innovation within its unique cultural and structural landscape. The findings will empower directors, inform policy, and position Uganda not just as a consumer of global cinema, but as a generator of compelling narratives that redefine African storytelling for the 21st century. As Kampala's streets pulse with the energy of emerging filmmakers, this research is not merely timely—it is essential to securing the future of Ugandan cinema on its own terms.</w:t>
      </w:r>
    </w:p>
    <w:bookmarkEnd w:id="27"/>
    <w:p>
      <w:pPr>
        <w:pStyle w:val="BodyText"/>
      </w:pPr>
      <w:r>
        <w:rPr>
          <w:bCs/>
          <w:b/>
        </w:rPr>
        <w:t xml:space="preserve">Word Count:</w:t>
      </w:r>
      <w:r>
        <w:t xml:space="preserve"> </w:t>
      </w:r>
      <w:r>
        <w:t xml:space="preserve">898</w:t>
      </w:r>
    </w:p>
    <w:p>
      <w:pPr>
        <w:pStyle w:val="BodyText"/>
      </w:pPr>
      <w:r>
        <w:rPr>
          <w:iCs/>
          <w:i/>
        </w:rPr>
        <w:t xml:space="preserve">This Research Proposal was developed for the Uganda Film Developers Federation (UFDF) and Makerere University, Kampala. All data collection will comply with the Uganda National Council for Science and Technology (UNCST) guidelines.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Film Directors in Kampala, Uganda</dc:title>
  <dc:creator/>
  <dc:language>en</dc:language>
  <cp:keywords/>
  <dcterms:created xsi:type="dcterms:W3CDTF">2026-07-23T10:43:16Z</dcterms:created>
  <dcterms:modified xsi:type="dcterms:W3CDTF">2026-07-23T10:43:16Z</dcterms:modified>
</cp:coreProperties>
</file>

<file path=docProps/custom.xml><?xml version="1.0" encoding="utf-8"?>
<Properties xmlns="http://schemas.openxmlformats.org/officeDocument/2006/custom-properties" xmlns:vt="http://schemas.openxmlformats.org/officeDocument/2006/docPropsVTypes"/>
</file>