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56a581bbb0a1d9850e8f3a3959db54e7279f3a6"/>
    <w:p>
      <w:pPr>
        <w:pStyle w:val="Heading1"/>
      </w:pPr>
      <w:r>
        <w:t xml:space="preserve">Research Proposal: The Evolving Role of the Film Director in United Kingdom London</w:t>
      </w:r>
    </w:p>
    <w:bookmarkStart w:id="20" w:name="abstract"/>
    <w:p>
      <w:pPr>
        <w:pStyle w:val="Heading2"/>
      </w:pPr>
      <w:r>
        <w:t xml:space="preserve">Abstract</w:t>
      </w:r>
    </w:p>
    <w:p>
      <w:pPr>
        <w:pStyle w:val="FirstParagraph"/>
      </w:pPr>
      <w:r>
        <w:t xml:space="preserve">This research proposal outlines a critical investigation into the contemporary professional landscape and creative trajectory of the Film Director within the specific context of London, United Kingdom. Moving beyond generic examinations of film practice, this study focuses intensely on how digital disruption, shifting funding models, platform economics, and London's unique cultural infrastructure are fundamentally reshaping the directorial role in one of the world's most significant cinematic hubs. The research aims to produce an empirically grounded analysis of the challenges and opportunities faced by directors operating within United Kingdom London's dynamic film ecosystem. It will address a critical gap in existing scholarship by contextualizing directorial practice within its immediate geographical, institutional, and economic realities in the capital city. Findings will contribute significantly to understanding how creative leadership adapts in a rapidly changing global media environment, directly benefiting practitioners, policymakers (including Film London and UK Film Council), educational institutions (such as the National Film and Television School), and the broader cultural economy of the United Kingdom.</w:t>
      </w:r>
    </w:p>
    <w:bookmarkEnd w:id="20"/>
    <w:bookmarkStart w:id="21" w:name="X25a29ce4849e147a55863e00d0a46250fab9ea4"/>
    <w:p>
      <w:pPr>
        <w:pStyle w:val="Heading2"/>
      </w:pPr>
      <w:r>
        <w:t xml:space="preserve">1. Introduction: The Significance of London for Contemporary Filmmaking</w:t>
      </w:r>
    </w:p>
    <w:p>
      <w:pPr>
        <w:pStyle w:val="FirstParagraph"/>
      </w:pPr>
      <w:r>
        <w:t xml:space="preserve">London stands as the undisputed epicentre of film production within the United Kingdom, housing major studios (e.g., Pinewood, Elstree), iconic production companies, and a dense cluster of creative talent. As the capital city and global cultural capital, London offers unparalleled access to finance, infrastructure, diverse talent pools, and international networks – all crucial for any aspiring or established Film Director seeking to build a career in the UK. However, this vibrant environment is undergoing profound transformation. The rise of streaming platforms has disrupted traditional distribution channels; audience consumption habits are increasingly fragmented; funding bodies face new pressures; and the very definition of cinematic success is being contested. This research directly confronts these changes by focusing on the pivotal figure: the Film Director. Understanding how directors navigate this complex, high-stakes terrain in London is paramount for safeguarding the UK's cultural output and creative industry vitality.</w:t>
      </w:r>
    </w:p>
    <w:bookmarkEnd w:id="21"/>
    <w:bookmarkStart w:id="22" w:name="research-problem-and-objectives"/>
    <w:p>
      <w:pPr>
        <w:pStyle w:val="Heading2"/>
      </w:pPr>
      <w:r>
        <w:t xml:space="preserve">2. Research Problem and Objectives</w:t>
      </w:r>
    </w:p>
    <w:p>
      <w:pPr>
        <w:pStyle w:val="FirstParagraph"/>
      </w:pPr>
      <w:r>
        <w:t xml:space="preserve">While studies exist on film direction broadly or London's film industry generally, a focused investigation into the *specific, lived experience* of the Film Director within London's current context is lacking. Existing literature often fails to adequately capture the intersection of digital platform dynamics, localized funding strategies (like UK Film Council schemes), and the day-to-day realities faced by directors working in a city where production costs are high but opportunities for diverse voices are actively being pursued. This research addresses this gap with three core objectives:</w:t>
      </w:r>
    </w:p>
    <w:p>
      <w:pPr>
        <w:numPr>
          <w:ilvl w:val="0"/>
          <w:numId w:val="1001"/>
        </w:numPr>
        <w:pStyle w:val="Compact"/>
      </w:pPr>
      <w:r>
        <w:t xml:space="preserve">To map the evolving professional pathways, skill sets, and economic dependencies of Film Directors operating within London's contemporary film sector.</w:t>
      </w:r>
    </w:p>
    <w:p>
      <w:pPr>
        <w:numPr>
          <w:ilvl w:val="0"/>
          <w:numId w:val="1001"/>
        </w:numPr>
        <w:pStyle w:val="Compact"/>
      </w:pPr>
      <w:r>
        <w:t xml:space="preserve">To critically analyse how digital platforms (streaming services, social media) are reshaping directorial creative autonomy, narrative choices, production strategies, and career trajectories specifically in United Kingdom London.</w:t>
      </w:r>
    </w:p>
    <w:p>
      <w:pPr>
        <w:numPr>
          <w:ilvl w:val="0"/>
          <w:numId w:val="1001"/>
        </w:numPr>
        <w:pStyle w:val="Compact"/>
      </w:pPr>
      <w:r>
        <w:t xml:space="preserve">To evaluate the effectiveness and future potential of existing support structures (e.g., Film London's Development Fund, BFI networks) in fostering sustainable careers for diverse Film Directors within the city's unique ecosystem.</w:t>
      </w:r>
    </w:p>
    <w:bookmarkEnd w:id="22"/>
    <w:bookmarkStart w:id="23" w:name="Xa7a8f9ef3db88dc35accdacf254eb6d0e027188"/>
    <w:p>
      <w:pPr>
        <w:pStyle w:val="Heading2"/>
      </w:pPr>
      <w:r>
        <w:t xml:space="preserve">3. Literature Review: Contextualizing the Director in London</w:t>
      </w:r>
    </w:p>
    <w:p>
      <w:pPr>
        <w:pStyle w:val="FirstParagraph"/>
      </w:pPr>
      <w:r>
        <w:t xml:space="preserve">Previous scholarship on film direction often adopts a theoretical or historical lens (e.g., auteur theory), or focuses on national industry trends without sufficient local granularity. Recent works address platform impacts (e.g., Bordwell, 2019; Lefebvre, 2023) but rarely anchor the analysis within the specific constraints and opportunities of London. Research on UK film funding (Buckley &amp; Mowbray, 2018) highlights systemic issues but rarely delves into how directors *experience* these as they navigate the city's landscape. This project builds upon this foundation by integrating these strands specifically for London. It draws on emerging work on digital labour in creative industries (Srnicek, 2017) and the concept of "creative hubs" (Florida, 2002), but applies them directly to the Film Director's role within the United Kingdom's most concentrated cinematic environment. The proposal identifies a clear theoretical and empirical gap concerning London-specific directorial practice.</w:t>
      </w:r>
    </w:p>
    <w:bookmarkEnd w:id="23"/>
    <w:bookmarkStart w:id="24" w:name="Xf9225e37db313f29a2e7fa06f40554db45109aa"/>
    <w:p>
      <w:pPr>
        <w:pStyle w:val="Heading2"/>
      </w:pPr>
      <w:r>
        <w:t xml:space="preserve">4. Methodology: A Qualitative Case Study Approach</w:t>
      </w:r>
    </w:p>
    <w:p>
      <w:pPr>
        <w:pStyle w:val="FirstParagraph"/>
      </w:pPr>
      <w:r>
        <w:t xml:space="preserve">This research will employ an inductive, qualitative methodology to generate rich, contextualised data. Primary data will be gathered through semi-structured interviews with a purposive sample of 30 Film Directors currently active in London. This sample will ensure diversity across gender, ethnicity, career stage (emerging to established), genre specialisation (drama, documentary, experimental), and platform engagement (theatrical focus vs. streaming-first). Interviews will explore personal journeys, financial pressures, creative decision-making processes influenced by platforms/funding bodies in London, and perceptions of institutional support. Complementing this will be a critical discourse analysis of key London-based initiatives (e.g., Film London's annual reports, BFI funding criteria) and recent industry publications (Screen International, MIPCOM reports) focusing on the UK market. Triangulation through interviews and document analysis ensures robustness. Ethical approval will be sought from an appropriate University Ethics Committee.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significant contributions to both academic knowledge and practical industry understanding:</w:t>
      </w:r>
    </w:p>
    <w:p>
      <w:pPr>
        <w:numPr>
          <w:ilvl w:val="0"/>
          <w:numId w:val="1002"/>
        </w:numPr>
        <w:pStyle w:val="Compact"/>
      </w:pPr>
      <w:r>
        <w:rPr>
          <w:bCs/>
          <w:b/>
        </w:rPr>
        <w:t xml:space="preserve">Academic Contribution:</w:t>
      </w:r>
      <w:r>
        <w:t xml:space="preserve"> </w:t>
      </w:r>
      <w:r>
        <w:t xml:space="preserve">A nuanced theoretical model of the 'platformed director' specifically for a major global city context, enriching media studies, cultural geography, and film theory. It will provide empirical evidence challenging or refining existing assumptions about authorship in the digital age.</w:t>
      </w:r>
    </w:p>
    <w:p>
      <w:pPr>
        <w:numPr>
          <w:ilvl w:val="0"/>
          <w:numId w:val="1002"/>
        </w:numPr>
        <w:pStyle w:val="Compact"/>
      </w:pPr>
      <w:r>
        <w:rPr>
          <w:bCs/>
          <w:b/>
        </w:rPr>
        <w:t xml:space="preserve">Industry Impact:</w:t>
      </w:r>
      <w:r>
        <w:t xml:space="preserve"> </w:t>
      </w:r>
      <w:r>
        <w:t xml:space="preserve">Findings will directly inform Film London, UK Film Council (UKFC), and educational bodies on how to better tailor support structures to the *actual* needs of directors operating within London's current market. Recommendations could include revised funding criteria, targeted mentorship programs addressing digital literacy or platform negotiation skills, and advocacy strategies.</w:t>
      </w:r>
    </w:p>
    <w:p>
      <w:pPr>
        <w:numPr>
          <w:ilvl w:val="0"/>
          <w:numId w:val="1002"/>
        </w:numPr>
        <w:pStyle w:val="Compact"/>
      </w:pPr>
      <w:r>
        <w:rPr>
          <w:bCs/>
          <w:b/>
        </w:rPr>
        <w:t xml:space="preserve">Policy Relevance:</w:t>
      </w:r>
      <w:r>
        <w:t xml:space="preserve"> </w:t>
      </w:r>
      <w:r>
        <w:t xml:space="preserve">The research offers crucial data for UK government bodies (Department for Digital, Culture, Media and Sport - DCMS) developing future cultural policy frameworks. Understanding the director's evolving role is essential for policies aimed at sustaining the UK's creative sector competitiveness on a global scale.</w:t>
      </w:r>
    </w:p>
    <w:p>
      <w:pPr>
        <w:numPr>
          <w:ilvl w:val="0"/>
          <w:numId w:val="1002"/>
        </w:numPr>
        <w:pStyle w:val="Compact"/>
      </w:pPr>
      <w:r>
        <w:rPr>
          <w:bCs/>
          <w:b/>
        </w:rPr>
        <w:t xml:space="preserve">Practitioner Value:</w:t>
      </w:r>
      <w:r>
        <w:t xml:space="preserve"> </w:t>
      </w:r>
      <w:r>
        <w:t xml:space="preserve">Emerging directors in London will gain insights into navigating the system; established directors can reflect on their own practice within a broader context. The research aims to foster greater resilience and strategic thinking among Film Directors across the United Kingdom's capital.</w:t>
      </w:r>
    </w:p>
    <w:bookmarkEnd w:id="25"/>
    <w:bookmarkStart w:id="26" w:name="X4b15ca103478f455c93acb7f008ad13f6435192"/>
    <w:p>
      <w:pPr>
        <w:pStyle w:val="Heading2"/>
      </w:pPr>
      <w:r>
        <w:t xml:space="preserve">6. Conclusion: A Vital Focus for London's Cultural Future</w:t>
      </w:r>
    </w:p>
    <w:p>
      <w:pPr>
        <w:pStyle w:val="FirstParagraph"/>
      </w:pPr>
      <w:r>
        <w:t xml:space="preserve">The role of the Film Director is not static; it is being actively redefined in real-time within the crucible of London, United Kingdom. This research proposal addresses a critical need to understand this evolution from the ground up, focusing on practitioners whose work shapes London's cinematic identity and contributes significantly to the nation's cultural wealth. By centering our analysis on Film Directors operating within the specific dynamics of United Kingdom London – its infrastructure, economy, institutions, and challenges – this project will deliver actionable insights with far-reaching implications for policy, education, funding models, and ultimately, the vibrancy of British filmmaking. Investing in understanding how directors navigate this complex landscape is an investment in securing London's position as a leading global creative capital and ensuring the continued production of distinctive, high-quality film from the United Kingdom.</w:t>
      </w:r>
    </w:p>
    <w:bookmarkEnd w:id="26"/>
    <w:bookmarkStart w:id="27" w:name="references-illustrative"/>
    <w:p>
      <w:pPr>
        <w:pStyle w:val="Heading2"/>
      </w:pPr>
      <w:r>
        <w:t xml:space="preserve">References (Illustrative)</w:t>
      </w:r>
    </w:p>
    <w:p>
      <w:pPr>
        <w:numPr>
          <w:ilvl w:val="0"/>
          <w:numId w:val="1003"/>
        </w:numPr>
        <w:pStyle w:val="Compact"/>
      </w:pPr>
      <w:r>
        <w:t xml:space="preserve">Bordwell, D. (2019). *The Way Hollywood Tells It: Story and Style in Modern Movies*. University of California Press.</w:t>
      </w:r>
    </w:p>
    <w:p>
      <w:pPr>
        <w:numPr>
          <w:ilvl w:val="0"/>
          <w:numId w:val="1003"/>
        </w:numPr>
        <w:pStyle w:val="Compact"/>
      </w:pPr>
      <w:r>
        <w:t xml:space="preserve">Buckley, C., &amp; Mowbray, J. (2018). *Film Funding in the UK: A Critical Analysis*. Screen Industries Research Centre.</w:t>
      </w:r>
    </w:p>
    <w:p>
      <w:pPr>
        <w:numPr>
          <w:ilvl w:val="0"/>
          <w:numId w:val="1003"/>
        </w:numPr>
        <w:pStyle w:val="Compact"/>
      </w:pPr>
      <w:r>
        <w:t xml:space="preserve">Florida, R. (2002). *The Rise of the Creative Class*. Basic Books.</w:t>
      </w:r>
    </w:p>
    <w:p>
      <w:pPr>
        <w:numPr>
          <w:ilvl w:val="0"/>
          <w:numId w:val="1003"/>
        </w:numPr>
        <w:pStyle w:val="Compact"/>
      </w:pPr>
      <w:r>
        <w:t xml:space="preserve">Lefebvre, M. (2023). "Platform Power and Creative Work." *Media International Australia*, 187(1), pp. 65-79.</w:t>
      </w:r>
    </w:p>
    <w:p>
      <w:pPr>
        <w:numPr>
          <w:ilvl w:val="0"/>
          <w:numId w:val="1003"/>
        </w:numPr>
        <w:pStyle w:val="Compact"/>
      </w:pPr>
      <w:r>
        <w:t xml:space="preserve">Srnicek, N. (2017). *Platform Capitalism*. Polity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United Kingdom London</dc:title>
  <dc:creator/>
  <cp:keywords/>
  <dcterms:created xsi:type="dcterms:W3CDTF">2026-06-04T19:25:39Z</dcterms:created>
  <dcterms:modified xsi:type="dcterms:W3CDTF">2026-06-04T19:25:39Z</dcterms:modified>
</cp:coreProperties>
</file>

<file path=docProps/custom.xml><?xml version="1.0" encoding="utf-8"?>
<Properties xmlns="http://schemas.openxmlformats.org/officeDocument/2006/custom-properties" xmlns:vt="http://schemas.openxmlformats.org/officeDocument/2006/docPropsVTypes"/>
</file>