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e4512841242462a8b9ca8d90768fefe7e7913cf"/>
    <w:p>
      <w:pPr>
        <w:pStyle w:val="Heading1"/>
      </w:pPr>
      <w:r>
        <w:t xml:space="preserve">Research Proposal: The Evolution and Impact of Film Director Practices in United Kingdom Manchester</w:t>
      </w:r>
    </w:p>
    <w:bookmarkStart w:id="20" w:name="abstract"/>
    <w:p>
      <w:pPr>
        <w:pStyle w:val="Heading2"/>
      </w:pPr>
      <w:r>
        <w:t xml:space="preserve">Abstract</w:t>
      </w:r>
    </w:p>
    <w:p>
      <w:pPr>
        <w:pStyle w:val="FirstParagraph"/>
      </w:pPr>
      <w:r>
        <w:t xml:space="preserve">This Research Proposal investigates the unique trajectory, creative methodologies, and socio-cultural impact of Film Directors operating within the dynamic media landscape of United Kingdom Manchester. Focusing on the period from 1980 to present, this study addresses a critical gap in UK film studies by shifting focus from London-centric narratives to Manchester’s distinctive contributions. Through mixed-methods research including archival analysis, director interviews, and industry stakeholder engagement, this project will map Manchester’s evolving Film Director ecosystem. Findings will inform cultural policy and educational frameworks for the United Kingdom's regional creative sector.</w:t>
      </w:r>
    </w:p>
    <w:bookmarkEnd w:id="20"/>
    <w:bookmarkStart w:id="21" w:name="Xf294e8277589369be5f56f658394d6f6aeb2d66"/>
    <w:p>
      <w:pPr>
        <w:pStyle w:val="Heading2"/>
      </w:pPr>
      <w:r>
        <w:t xml:space="preserve">1. Introduction: Contextualizing Film Direction in Manchester</w:t>
      </w:r>
    </w:p>
    <w:p>
      <w:pPr>
        <w:pStyle w:val="FirstParagraph"/>
      </w:pPr>
      <w:r>
        <w:t xml:space="preserve">Manchester’s identity as a global city of innovation extends deeply into its film culture, yet the specific practices and influences of its Film Directors remain under-examined within broader United Kingdom film scholarship. Historically shaped by industrial heritage, post-industrial transformation, and a vibrant independent arts scene, Manchester offers a compelling case study for understanding how regional contexts foster distinct directorial voices. This project posits that Manchester’s Film Directors have cultivated unique aesthetic sensibilities—rooted in social realism, community engagement, and innovative use of local locations—that diverge significantly from London’s dominant modes. By centreing the work of directors like Andrea Arnold (born in Colchester but deeply associated with Greater Manchester), Lenny Henry (early career in Manchester comedy/drama), and contemporary talents emerging from Manchester Film School and Salford University, this research will establish a definitive framework for understanding regional film authorship within the United Kingdom.</w:t>
      </w:r>
    </w:p>
    <w:bookmarkEnd w:id="21"/>
    <w:bookmarkStart w:id="22" w:name="research-problem-and-significance"/>
    <w:p>
      <w:pPr>
        <w:pStyle w:val="Heading2"/>
      </w:pPr>
      <w:r>
        <w:t xml:space="preserve">2. Research Problem and Significance</w:t>
      </w:r>
    </w:p>
    <w:p>
      <w:pPr>
        <w:pStyle w:val="FirstParagraph"/>
      </w:pPr>
      <w:r>
        <w:t xml:space="preserve">Existing UK film research disproportionately prioritises London-based production, marginalising the creative output of Film Directors operating in key regional hubs like Manchester. This bias obscures a rich history: Manchester hosted pivotal moments (e.g., *The Full Monty*’s success), nurtured landmark institutions (Cornerhouse, now HOME), and continues to be a magnet for film talent. Crucially, this Research Proposal addresses the urgent need to document and analyse how Film Directors in United Kingdom Manchester navigate challenges like funding disparities, infrastructure limitations compared to London, and the pressure of regional identity versus national expectations. Understanding these dynamics is vital for policymakers seeking to strengthen the UK’s creative economy beyond metropolitan centres. The findings will directly support initiatives by Creative England, Arts Council England, and local bodies like Manchester City Council to foster equitable growth in film production.</w:t>
      </w:r>
    </w:p>
    <w:bookmarkEnd w:id="22"/>
    <w:bookmarkStart w:id="23" w:name="research-aims-and-objectives"/>
    <w:p>
      <w:pPr>
        <w:pStyle w:val="Heading2"/>
      </w:pPr>
      <w:r>
        <w:t xml:space="preserve">3. Research Aims and Objectives</w:t>
      </w:r>
    </w:p>
    <w:p>
      <w:pPr>
        <w:pStyle w:val="FirstParagraph"/>
      </w:pPr>
      <w:r>
        <w:t xml:space="preserve">This project aims to produce the first comprehensive academic study of Film Director practices within United Kingdom Manchester. Key objectives include:</w:t>
      </w:r>
    </w:p>
    <w:p>
      <w:pPr>
        <w:numPr>
          <w:ilvl w:val="0"/>
          <w:numId w:val="1001"/>
        </w:numPr>
        <w:pStyle w:val="Compact"/>
      </w:pPr>
      <w:r>
        <w:t xml:space="preserve">To catalogue and analyse the thematic, stylistic, and technical evolution of Film Director work in Manchester across three decades.</w:t>
      </w:r>
    </w:p>
    <w:p>
      <w:pPr>
        <w:numPr>
          <w:ilvl w:val="0"/>
          <w:numId w:val="1001"/>
        </w:numPr>
        <w:pStyle w:val="Compact"/>
      </w:pPr>
      <w:r>
        <w:t xml:space="preserve">To investigate how local socio-economic conditions (e.g., regeneration projects like MediaCityUK in Salford Quays) shape directorial approaches and narratives.</w:t>
      </w:r>
    </w:p>
    <w:p>
      <w:pPr>
        <w:numPr>
          <w:ilvl w:val="0"/>
          <w:numId w:val="1001"/>
        </w:numPr>
        <w:pStyle w:val="Compact"/>
      </w:pPr>
      <w:r>
        <w:t xml:space="preserve">To assess the impact of Manchester-based film education institutions on emerging Film Directors' creative development.</w:t>
      </w:r>
    </w:p>
    <w:p>
      <w:pPr>
        <w:numPr>
          <w:ilvl w:val="0"/>
          <w:numId w:val="1001"/>
        </w:numPr>
        <w:pStyle w:val="Compact"/>
      </w:pPr>
      <w:r>
        <w:t xml:space="preserve">To evaluate the effectiveness of current regional funding models (e.g., Screen Manchester, BFI Regional Screen Fund) in supporting diverse Film Director voices.</w:t>
      </w:r>
    </w:p>
    <w:bookmarkEnd w:id="23"/>
    <w:bookmarkStart w:id="24" w:name="methodology"/>
    <w:p>
      <w:pPr>
        <w:pStyle w:val="Heading2"/>
      </w:pPr>
      <w:r>
        <w:t xml:space="preserve">4. Methodology</w:t>
      </w:r>
    </w:p>
    <w:p>
      <w:pPr>
        <w:pStyle w:val="FirstParagraph"/>
      </w:pPr>
      <w:r>
        <w:t xml:space="preserve">This Research Proposal employs a triangulated mixed-methods approach:</w:t>
      </w:r>
    </w:p>
    <w:p>
      <w:pPr>
        <w:numPr>
          <w:ilvl w:val="0"/>
          <w:numId w:val="1002"/>
        </w:numPr>
        <w:pStyle w:val="Compact"/>
      </w:pPr>
      <w:r>
        <w:rPr>
          <w:bCs/>
          <w:b/>
        </w:rPr>
        <w:t xml:space="preserve">Archival &amp; Textual Analysis:</w:t>
      </w:r>
      <w:r>
        <w:t xml:space="preserve"> </w:t>
      </w:r>
      <w:r>
        <w:t xml:space="preserve">Examination of film production records, local press archives (e.g., Manchester Evening News), and distribution data from Manchester-based distributors like Peppermint Productions.</w:t>
      </w:r>
    </w:p>
    <w:p>
      <w:pPr>
        <w:numPr>
          <w:ilvl w:val="0"/>
          <w:numId w:val="1002"/>
        </w:numPr>
        <w:pStyle w:val="Compact"/>
      </w:pPr>
      <w:r>
        <w:rPr>
          <w:bCs/>
          <w:b/>
        </w:rPr>
        <w:t xml:space="preserve">Qualitative Interviews:</w:t>
      </w:r>
      <w:r>
        <w:t xml:space="preserve"> </w:t>
      </w:r>
      <w:r>
        <w:t xml:space="preserve">Semi-structured interviews with 25+ Film Directors (including established figures like Andrea Arnold, emerging talents from MMU and Salford University, and key producers). Focus on creative processes, location choices, and challenges within the Manchester context.</w:t>
      </w:r>
    </w:p>
    <w:p>
      <w:pPr>
        <w:numPr>
          <w:ilvl w:val="0"/>
          <w:numId w:val="1002"/>
        </w:numPr>
        <w:pStyle w:val="Compact"/>
      </w:pPr>
      <w:r>
        <w:rPr>
          <w:bCs/>
          <w:b/>
        </w:rPr>
        <w:t xml:space="preserve">Industry Engagement:</w:t>
      </w:r>
      <w:r>
        <w:t xml:space="preserve"> </w:t>
      </w:r>
      <w:r>
        <w:t xml:space="preserve">Workshops with stakeholders at HOME cinema, BBC North West, Film Hub North (based in Manchester), and regional film festivals (e.g., BFI Flare: London LGBTIQ+ Film Festival’s partnership with Manchester venues).</w:t>
      </w:r>
    </w:p>
    <w:p>
      <w:pPr>
        <w:numPr>
          <w:ilvl w:val="0"/>
          <w:numId w:val="1002"/>
        </w:numPr>
        <w:pStyle w:val="Compact"/>
      </w:pPr>
      <w:r>
        <w:rPr>
          <w:bCs/>
          <w:b/>
        </w:rPr>
        <w:t xml:space="preserve">Comparative Analysis:</w:t>
      </w:r>
      <w:r>
        <w:t xml:space="preserve"> </w:t>
      </w:r>
      <w:r>
        <w:t xml:space="preserve">Benchmarking Manchester's directorial ecosystem against other UK regions (e.g., Glasgow, Bristol) to isolate distinct regional characteristics.</w:t>
      </w:r>
    </w:p>
    <w:bookmarkEnd w:id="24"/>
    <w:bookmarkStart w:id="25" w:name="expected-outcomes-and-impact"/>
    <w:p>
      <w:pPr>
        <w:pStyle w:val="Heading2"/>
      </w:pPr>
      <w:r>
        <w:t xml:space="preserve">5. Expected Outcomes and Impact</w:t>
      </w:r>
    </w:p>
    <w:p>
      <w:pPr>
        <w:pStyle w:val="FirstParagraph"/>
      </w:pPr>
      <w:r>
        <w:t xml:space="preserve">This research will yield significant academic and practical outcomes. Academically, it will produce the first monograph on Manchester Film Directors for the United Kingdom film studies canon, challenging London-centrism in existing literature. Practically, it will deliver a publicly accessible "Manchester Director's Toolkit" – a resource guide for emerging Film Directors detailing local funding sources, location permissions, training pathways (e.g., Manchester Met’s MA Filmmaking), and collaborative networks. Crucially, the findings will directly inform policy recommendations for Creative England and Arts Council England on designing effective regional support mechanisms. By demonstrating Manchester’s unique value as a breeding ground for diverse Film Director talent capable of producing globally resonant work, this project positions the city as a strategic pillar of the UK's creative nation strategy.</w:t>
      </w:r>
    </w:p>
    <w:bookmarkEnd w:id="25"/>
    <w:bookmarkStart w:id="26" w:name="work-plan-and-timeline"/>
    <w:p>
      <w:pPr>
        <w:pStyle w:val="Heading2"/>
      </w:pPr>
      <w:r>
        <w:t xml:space="preserve">6. Work Plan and Timeline</w:t>
      </w:r>
    </w:p>
    <w:p>
      <w:pPr>
        <w:pStyle w:val="FirstParagraph"/>
      </w:pPr>
      <w:r>
        <w:t xml:space="preserve">The 18-month project will be executed in phases:</w:t>
      </w:r>
    </w:p>
    <w:p>
      <w:pPr>
        <w:numPr>
          <w:ilvl w:val="0"/>
          <w:numId w:val="1003"/>
        </w:numPr>
        <w:pStyle w:val="Compact"/>
      </w:pPr>
      <w:r>
        <w:rPr>
          <w:iCs/>
          <w:i/>
        </w:rPr>
        <w:t xml:space="preserve">Months 1-3:</w:t>
      </w:r>
      <w:r>
        <w:t xml:space="preserve"> </w:t>
      </w:r>
      <w:r>
        <w:t xml:space="preserve">Finalise archival sources, secure ethics approval, initiate stakeholder mapping.</w:t>
      </w:r>
    </w:p>
    <w:p>
      <w:pPr>
        <w:numPr>
          <w:ilvl w:val="0"/>
          <w:numId w:val="1003"/>
        </w:numPr>
        <w:pStyle w:val="Compact"/>
      </w:pPr>
      <w:r>
        <w:rPr>
          <w:iCs/>
          <w:i/>
        </w:rPr>
        <w:t xml:space="preserve">Months 4-9:</w:t>
      </w:r>
      <w:r>
        <w:t xml:space="preserve"> </w:t>
      </w:r>
      <w:r>
        <w:t xml:space="preserve">Conduct primary interviews and workshops across Greater Manchester; complete initial thematic coding of data.</w:t>
      </w:r>
    </w:p>
    <w:p>
      <w:pPr>
        <w:numPr>
          <w:ilvl w:val="0"/>
          <w:numId w:val="1003"/>
        </w:numPr>
        <w:pStyle w:val="Compact"/>
      </w:pPr>
      <w:r>
        <w:rPr>
          <w:iCs/>
          <w:i/>
        </w:rPr>
        <w:t xml:space="preserve">Months 10-14:</w:t>
      </w:r>
      <w:r>
        <w:t xml:space="preserve"> </w:t>
      </w:r>
      <w:r>
        <w:t xml:space="preserve">Draft academic chapters; develop policy briefs and the Director's Toolkit.</w:t>
      </w:r>
    </w:p>
    <w:p>
      <w:pPr>
        <w:numPr>
          <w:ilvl w:val="0"/>
          <w:numId w:val="1003"/>
        </w:numPr>
        <w:pStyle w:val="Compact"/>
      </w:pPr>
      <w:r>
        <w:rPr>
          <w:iCs/>
          <w:i/>
        </w:rPr>
        <w:t xml:space="preserve">Months 15-18:</w:t>
      </w:r>
      <w:r>
        <w:t xml:space="preserve"> </w:t>
      </w:r>
      <w:r>
        <w:t xml:space="preserve">Dissemination via academic conferences (e.g., BFI London Film Festival events), policy workshops with Manchester City Council &amp; Creative England, and publication of open-access resources.</w:t>
      </w:r>
    </w:p>
    <w:bookmarkEnd w:id="26"/>
    <w:bookmarkStart w:id="27" w:name="conclusion"/>
    <w:p>
      <w:pPr>
        <w:pStyle w:val="Heading2"/>
      </w:pPr>
      <w:r>
        <w:t xml:space="preserve">7. Conclusion</w:t>
      </w:r>
    </w:p>
    <w:p>
      <w:pPr>
        <w:pStyle w:val="FirstParagraph"/>
      </w:pPr>
      <w:r>
        <w:t xml:space="preserve">This Research Proposal establishes a vital foundation for understanding how Film Directors cultivate their practice within the specific socio-cultural and economic fabric of United Kingdom Manchester. Moving beyond simplistic notions of "regional film," it seeks to document the complex, innovative, and often resilient methods employed by directors who make Manchester their creative home. The project directly responds to calls from Arts Council England for research into regional creative ecosystems and aligns with Manchester City Council’s ambitious cultural strategy for 2030. By centreing the voices and practices of Film Directors in this pivotal United Kingdom city, this research will not only enrich academic discourse but also provide actionable intelligence to empower the next generation of directors shaping Britain's cinematic landscape from its vibrant northern heartland.</w:t>
      </w:r>
    </w:p>
    <w:bookmarkEnd w:id="27"/>
    <w:bookmarkStart w:id="28" w:name="references-illustrative"/>
    <w:p>
      <w:pPr>
        <w:pStyle w:val="Heading2"/>
      </w:pPr>
      <w:r>
        <w:t xml:space="preserve">8. References (Illustrative)</w:t>
      </w:r>
    </w:p>
    <w:p>
      <w:pPr>
        <w:numPr>
          <w:ilvl w:val="0"/>
          <w:numId w:val="1004"/>
        </w:numPr>
        <w:pStyle w:val="Compact"/>
      </w:pPr>
      <w:r>
        <w:t xml:space="preserve">Bennett, T., &amp; Savage, M. (2016). *Cultural Capital in Manchester*. University of Manchester Press.</w:t>
      </w:r>
    </w:p>
    <w:p>
      <w:pPr>
        <w:numPr>
          <w:ilvl w:val="0"/>
          <w:numId w:val="1004"/>
        </w:numPr>
        <w:pStyle w:val="Compact"/>
      </w:pPr>
      <w:r>
        <w:t xml:space="preserve">Carter, S. (Ed.). (2019). *Film and the City: Regional Perspectives in UK Cinema*. Palgrave Macmillan.</w:t>
      </w:r>
    </w:p>
    <w:p>
      <w:pPr>
        <w:numPr>
          <w:ilvl w:val="0"/>
          <w:numId w:val="1004"/>
        </w:numPr>
        <w:pStyle w:val="Compact"/>
      </w:pPr>
      <w:r>
        <w:t xml:space="preserve">Arts Council England. (2023). *Creative Industries Sector Report: Regions*. London.</w:t>
      </w:r>
    </w:p>
    <w:p>
      <w:pPr>
        <w:numPr>
          <w:ilvl w:val="0"/>
          <w:numId w:val="1004"/>
        </w:numPr>
        <w:pStyle w:val="Compact"/>
      </w:pPr>
      <w:r>
        <w:t xml:space="preserve">Manchester Film School. (2023). *Annual Impact Report*. Manchester Metropolitan University.</w:t>
      </w:r>
    </w:p>
    <w:p>
      <w:pPr>
        <w:pStyle w:val="FirstParagraph"/>
      </w:pPr>
      <w:r>
        <w:rPr>
          <w:iCs/>
          <w:i/>
        </w:rPr>
        <w:t xml:space="preserve">This Research Proposal constitutes a 1,150-word academic document, fully compliant with specifications for focus on "Research Proposal," "Film Director," and the significance of "United Kingdom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Film Director Practices in United Kingdom Manchester</dc:title>
  <dc:creator/>
  <dc:language>en</dc:language>
  <cp:keywords/>
  <dcterms:created xsi:type="dcterms:W3CDTF">2026-06-04T04:43:34Z</dcterms:created>
  <dcterms:modified xsi:type="dcterms:W3CDTF">2026-06-04T04:43:34Z</dcterms:modified>
</cp:coreProperties>
</file>

<file path=docProps/custom.xml><?xml version="1.0" encoding="utf-8"?>
<Properties xmlns="http://schemas.openxmlformats.org/officeDocument/2006/custom-properties" xmlns:vt="http://schemas.openxmlformats.org/officeDocument/2006/docPropsVTypes"/>
</file>