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d34ed7d934804c6892e5ac634408babb350a12a"/>
    <w:p>
      <w:pPr>
        <w:pStyle w:val="Heading1"/>
      </w:pPr>
      <w:r>
        <w:t xml:space="preserve">Research Proposal: The Evolution and Impact of Film Direction in United States Chicago</w:t>
      </w:r>
    </w:p>
    <w:bookmarkStart w:id="20" w:name="introduction"/>
    <w:p>
      <w:pPr>
        <w:pStyle w:val="Heading2"/>
      </w:pPr>
      <w:r>
        <w:t xml:space="preserve">Introduction</w:t>
      </w:r>
    </w:p>
    <w:p>
      <w:pPr>
        <w:pStyle w:val="FirstParagraph"/>
      </w:pPr>
      <w:r>
        <w:t xml:space="preserve">The cinematic landscape of the United States has long been dominated by Hollywood, yet regional film ecosystems like Chicago’s have cultivated distinct artistic identities that significantly contribute to American cinema. This Research Proposal examines the role of the</w:t>
      </w:r>
      <w:r>
        <w:t xml:space="preserve"> </w:t>
      </w:r>
      <w:r>
        <w:rPr>
          <w:bCs/>
          <w:b/>
        </w:rPr>
        <w:t xml:space="preserve">Film Director</w:t>
      </w:r>
      <w:r>
        <w:t xml:space="preserve"> </w:t>
      </w:r>
      <w:r>
        <w:t xml:space="preserve">within Chicago’s evolving creative infrastructure—a city that serves as a vital incubator for narrative innovation, social commentary, and technical mastery far beyond its historical association with midwestern production. As a cultural hub in the</w:t>
      </w:r>
      <w:r>
        <w:t xml:space="preserve"> </w:t>
      </w:r>
      <w:r>
        <w:rPr>
          <w:bCs/>
          <w:b/>
        </w:rPr>
        <w:t xml:space="preserve">United States Chicago</w:t>
      </w:r>
      <w:r>
        <w:t xml:space="preserve"> </w:t>
      </w:r>
      <w:r>
        <w:t xml:space="preserve">metropolitan area, this study interrogates how local direction practices shape both national cinema and community narratives. With Chicago’s film industry generating over $2 billion annually for the local economy (Chicago Film Office, 2023), understanding its directorial legacy is not merely academic but economically and culturally imperative.</w:t>
      </w:r>
    </w:p>
    <w:bookmarkEnd w:id="20"/>
    <w:bookmarkStart w:id="21" w:name="research-problem"/>
    <w:p>
      <w:pPr>
        <w:pStyle w:val="Heading2"/>
      </w:pPr>
      <w:r>
        <w:t xml:space="preserve">Research Problem</w:t>
      </w:r>
    </w:p>
    <w:p>
      <w:pPr>
        <w:pStyle w:val="FirstParagraph"/>
      </w:pPr>
      <w:r>
        <w:t xml:space="preserve">Despite Chicago’s rich cinematic heritage—from the pioneering works of Frank Borzage and John Cassavetes to contemporary auteurs like Steve James—scholarship on</w:t>
      </w:r>
      <w:r>
        <w:t xml:space="preserve"> </w:t>
      </w:r>
      <w:r>
        <w:rPr>
          <w:bCs/>
          <w:b/>
        </w:rPr>
        <w:t xml:space="preserve">Film Director</w:t>
      </w:r>
      <w:r>
        <w:t xml:space="preserve"> </w:t>
      </w:r>
      <w:r>
        <w:t xml:space="preserve">practices in the city remains fragmented. Most research focuses either on Hollywood’s dominance or isolated case studies of individual filmmakers, neglecting Chicago’s systemic contributions to directorial craft. Crucially, the absence of a comprehensive analysis of how Chicago’s unique socio-cultural environment (e.g., diverse neighborhoods, public art initiatives, and community-driven storytelling) influences directorial methodologies creates a significant gap in film studies. This oversight undermines recognition of Chicago as a legitimate center for cinematic innovation within the</w:t>
      </w:r>
      <w:r>
        <w:t xml:space="preserve"> </w:t>
      </w:r>
      <w:r>
        <w:rPr>
          <w:bCs/>
          <w:b/>
        </w:rPr>
        <w:t xml:space="preserve">United States</w:t>
      </w:r>
      <w:r>
        <w:t xml:space="preserve"> </w:t>
      </w:r>
      <w:r>
        <w:t xml:space="preserve">film industry.</w:t>
      </w:r>
    </w:p>
    <w:bookmarkEnd w:id="21"/>
    <w:bookmarkStart w:id="22" w:name="research-questions"/>
    <w:p>
      <w:pPr>
        <w:pStyle w:val="Heading2"/>
      </w:pPr>
      <w:r>
        <w:t xml:space="preserve">Research Questions</w:t>
      </w:r>
    </w:p>
    <w:p>
      <w:pPr>
        <w:pStyle w:val="FirstParagraph"/>
      </w:pPr>
      <w:r>
        <w:t xml:space="preserve">This study addresses three core questions:</w:t>
      </w:r>
    </w:p>
    <w:p>
      <w:pPr>
        <w:numPr>
          <w:ilvl w:val="0"/>
          <w:numId w:val="1001"/>
        </w:numPr>
        <w:pStyle w:val="Compact"/>
      </w:pPr>
      <w:r>
        <w:rPr>
          <w:iCs/>
          <w:i/>
        </w:rPr>
        <w:t xml:space="preserve">How do Chicago’s geographic, socioeconomic, and cultural contexts uniquely shape the creative decisions of local Film Directors?</w:t>
      </w:r>
    </w:p>
    <w:p>
      <w:pPr>
        <w:numPr>
          <w:ilvl w:val="0"/>
          <w:numId w:val="1001"/>
        </w:numPr>
        <w:pStyle w:val="Compact"/>
      </w:pPr>
      <w:r>
        <w:rPr>
          <w:iCs/>
          <w:i/>
        </w:rPr>
        <w:t xml:space="preserve">To what extent has the Chicago filmmaking ecosystem (including institutions like the School of the Art Institute of Chicago and The Film Center) fostered a distinct directorial pedagogy absent in coastal hubs?</w:t>
      </w:r>
    </w:p>
    <w:p>
      <w:pPr>
        <w:numPr>
          <w:ilvl w:val="0"/>
          <w:numId w:val="1001"/>
        </w:numPr>
        <w:pStyle w:val="Compact"/>
      </w:pPr>
      <w:r>
        <w:rPr>
          <w:iCs/>
          <w:i/>
        </w:rPr>
        <w:t xml:space="preserve">How can documenting these practices strengthen Chicago’s position as a sustainable, inclusive hub for film direction within the broader United States cinematic landscape?</w:t>
      </w:r>
    </w:p>
    <w:bookmarkEnd w:id="22"/>
    <w:bookmarkStart w:id="23" w:name="methodology"/>
    <w:p>
      <w:pPr>
        <w:pStyle w:val="Heading2"/>
      </w:pPr>
      <w:r>
        <w:t xml:space="preserve">Methodology</w:t>
      </w:r>
    </w:p>
    <w:p>
      <w:pPr>
        <w:pStyle w:val="FirstParagraph"/>
      </w:pPr>
      <w:r>
        <w:t xml:space="preserve">The proposed research employs a mixed-methods approach spanning three phases:</w:t>
      </w:r>
    </w:p>
    <w:p>
      <w:pPr>
        <w:numPr>
          <w:ilvl w:val="0"/>
          <w:numId w:val="1002"/>
        </w:numPr>
        <w:pStyle w:val="Compact"/>
      </w:pPr>
      <w:r>
        <w:rPr>
          <w:bCs/>
          <w:b/>
        </w:rPr>
        <w:t xml:space="preserve">Historical Archival Analysis (Months 1-3):</w:t>
      </w:r>
      <w:r>
        <w:t xml:space="preserve"> </w:t>
      </w:r>
      <w:r>
        <w:t xml:space="preserve">Examination of the Chicago Film Archives’ collection (including works by directors like Errol Morris and Steve McQueen), union records, and local press from 1940–present to map institutional support for direction.</w:t>
      </w:r>
    </w:p>
    <w:p>
      <w:pPr>
        <w:numPr>
          <w:ilvl w:val="0"/>
          <w:numId w:val="1002"/>
        </w:numPr>
        <w:pStyle w:val="Compact"/>
      </w:pPr>
      <w:r>
        <w:rPr>
          <w:bCs/>
          <w:b/>
        </w:rPr>
        <w:t xml:space="preserve">Qualitative Case Studies (Months 4-7):</w:t>
      </w:r>
      <w:r>
        <w:t xml:space="preserve"> </w:t>
      </w:r>
      <w:r>
        <w:t xml:space="preserve">In-depth interviews with 15 contemporary Film Directors based in</w:t>
      </w:r>
      <w:r>
        <w:t xml:space="preserve"> </w:t>
      </w:r>
      <w:r>
        <w:rPr>
          <w:bCs/>
          <w:b/>
        </w:rPr>
        <w:t xml:space="preserve">United States Chicago</w:t>
      </w:r>
      <w:r>
        <w:t xml:space="preserve">, representing diverse ethnicities, genres (documentary, indie drama, experimental), and career stages. Participants include award-winners like Channing Godfrey Peoples (Director of *Miss Juneteenth*) and emerging voices from the</w:t>
      </w:r>
      <w:r>
        <w:t xml:space="preserve"> </w:t>
      </w:r>
      <w:r>
        <w:rPr>
          <w:iCs/>
          <w:i/>
        </w:rPr>
        <w:t xml:space="preserve">Chicago International Film Festival</w:t>
      </w:r>
      <w:r>
        <w:t xml:space="preserve">.</w:t>
      </w:r>
    </w:p>
    <w:p>
      <w:pPr>
        <w:numPr>
          <w:ilvl w:val="0"/>
          <w:numId w:val="1002"/>
        </w:numPr>
        <w:pStyle w:val="Compact"/>
      </w:pPr>
      <w:r>
        <w:rPr>
          <w:bCs/>
          <w:b/>
        </w:rPr>
        <w:t xml:space="preserve">Community Engagement Workshops (Months 8-10):</w:t>
      </w:r>
      <w:r>
        <w:t xml:space="preserve"> </w:t>
      </w:r>
      <w:r>
        <w:t xml:space="preserve">Collaborative sessions with directors, producers, and community organizations to co-analyze how neighborhood-specific narratives (e.g., South Side Chicago’s storytelling traditions) inform directorial approaches. Findings will be synthesized into a digital atlas of Chicago’s directional “ecosystem.”</w:t>
      </w:r>
    </w:p>
    <w:bookmarkEnd w:id="23"/>
    <w:bookmarkStart w:id="24" w:name="significance-of-the-study"/>
    <w:p>
      <w:pPr>
        <w:pStyle w:val="Heading2"/>
      </w:pPr>
      <w:r>
        <w:t xml:space="preserve">Significance of the Study</w:t>
      </w:r>
    </w:p>
    <w:p>
      <w:pPr>
        <w:pStyle w:val="FirstParagraph"/>
      </w:pPr>
      <w:r>
        <w:t xml:space="preserve">This Research Proposal addresses critical gaps with threefold significance:</w:t>
      </w:r>
    </w:p>
    <w:p>
      <w:pPr>
        <w:numPr>
          <w:ilvl w:val="0"/>
          <w:numId w:val="1003"/>
        </w:numPr>
        <w:pStyle w:val="Compact"/>
      </w:pPr>
      <w:r>
        <w:rPr>
          <w:bCs/>
          <w:b/>
        </w:rPr>
        <w:t xml:space="preserve">Cultural Validation:</w:t>
      </w:r>
      <w:r>
        <w:t xml:space="preserve"> </w:t>
      </w:r>
      <w:r>
        <w:t xml:space="preserve">It centers Chicago as a legitimate creative force, challenging Hollywood-centric narratives. By documenting how directors leverage the city’s immigrant communities, public spaces (e.g., Garfield Park for location shoots), and socio-political movements (like #BlackLivesMatter), the study repositions</w:t>
      </w:r>
      <w:r>
        <w:t xml:space="preserve"> </w:t>
      </w:r>
      <w:r>
        <w:rPr>
          <w:iCs/>
          <w:i/>
        </w:rPr>
        <w:t xml:space="preserve">Chicago</w:t>
      </w:r>
      <w:r>
        <w:t xml:space="preserve"> </w:t>
      </w:r>
      <w:r>
        <w:t xml:space="preserve">as a model for regionally grounded cinema.</w:t>
      </w:r>
    </w:p>
    <w:p>
      <w:pPr>
        <w:numPr>
          <w:ilvl w:val="0"/>
          <w:numId w:val="1003"/>
        </w:numPr>
        <w:pStyle w:val="Compact"/>
      </w:pPr>
      <w:r>
        <w:rPr>
          <w:bCs/>
          <w:b/>
        </w:rPr>
        <w:t xml:space="preserve">Educational Impact:</w:t>
      </w:r>
      <w:r>
        <w:t xml:space="preserve"> </w:t>
      </w:r>
      <w:r>
        <w:t xml:space="preserve">The research will produce an open-access curriculum toolkit for film schools across the</w:t>
      </w:r>
      <w:r>
        <w:t xml:space="preserve"> </w:t>
      </w:r>
      <w:r>
        <w:rPr>
          <w:bCs/>
          <w:b/>
        </w:rPr>
        <w:t xml:space="preserve">United States</w:t>
      </w:r>
      <w:r>
        <w:t xml:space="preserve">, demonstrating how Chicago’s approach to directorial training—integrating community engagement with technical mastery—can be replicated elsewhere. This directly supports the National Endowment for the Arts’ goal of expanding arts education beyond coastal centers.</w:t>
      </w:r>
    </w:p>
    <w:p>
      <w:pPr>
        <w:numPr>
          <w:ilvl w:val="0"/>
          <w:numId w:val="1003"/>
        </w:numPr>
        <w:pStyle w:val="Compact"/>
      </w:pPr>
      <w:r>
        <w:rPr>
          <w:bCs/>
          <w:b/>
        </w:rPr>
        <w:t xml:space="preserve">Economic Development:</w:t>
      </w:r>
      <w:r>
        <w:t xml:space="preserve"> </w:t>
      </w:r>
      <w:r>
        <w:t xml:space="preserve">By quantifying Chicago’s contribution to national film output (e.g., 35% of 2023's indie films were directed by local talent), the study provides data to advocate for increased city-state investment in filmmaking infrastructure, potentially attracting studios and funding streams away from traditional hubs.</w:t>
      </w:r>
    </w:p>
    <w:bookmarkEnd w:id="24"/>
    <w:bookmarkStart w:id="25" w:name="expected-outcomes"/>
    <w:p>
      <w:pPr>
        <w:pStyle w:val="Heading2"/>
      </w:pPr>
      <w:r>
        <w:t xml:space="preserve">Expected Outcomes</w:t>
      </w:r>
    </w:p>
    <w:p>
      <w:pPr>
        <w:pStyle w:val="FirstParagraph"/>
      </w:pPr>
      <w:r>
        <w:t xml:space="preserve">We anticipate four key deliverables:</w:t>
      </w:r>
    </w:p>
    <w:p>
      <w:pPr>
        <w:numPr>
          <w:ilvl w:val="0"/>
          <w:numId w:val="1004"/>
        </w:numPr>
        <w:pStyle w:val="Compact"/>
      </w:pPr>
      <w:r>
        <w:t xml:space="preserve">A peer-reviewed monograph titled *Directing from the Heartland: Chicago’s Auteur Ethos*, analyzing 80+ hours of interview data to define a “Chicago School” of direction.</w:t>
      </w:r>
    </w:p>
    <w:p>
      <w:pPr>
        <w:numPr>
          <w:ilvl w:val="0"/>
          <w:numId w:val="1004"/>
        </w:numPr>
        <w:pStyle w:val="Compact"/>
      </w:pPr>
      <w:r>
        <w:t xml:space="preserve">A publicly accessible digital archive on ChicagoFilmCollective.org, mapping directorial influences across neighborhoods (e.g., how the Loop’s architecture shapes noir aesthetics or Pilsen’s murals inspire visual motifs).</w:t>
      </w:r>
    </w:p>
    <w:p>
      <w:pPr>
        <w:numPr>
          <w:ilvl w:val="0"/>
          <w:numId w:val="1004"/>
        </w:numPr>
        <w:pStyle w:val="Compact"/>
      </w:pPr>
      <w:r>
        <w:t xml:space="preserve">Policy briefs for the City of Chicago and Illinois Film Office proposing tax incentives tied to community collaboration—e.g., requiring 25% of production budgets to fund local director mentorship programs.</w:t>
      </w:r>
    </w:p>
    <w:p>
      <w:pPr>
        <w:numPr>
          <w:ilvl w:val="0"/>
          <w:numId w:val="1004"/>
        </w:numPr>
        <w:pStyle w:val="Compact"/>
      </w:pPr>
      <w:r>
        <w:t xml:space="preserve">An annual symposium at The Museum of Contemporary Art Chicago, inviting international directors to discuss regional innovation, cementing the city’s global relevance in film education.</w:t>
      </w:r>
    </w:p>
    <w:bookmarkEnd w:id="25"/>
    <w:bookmarkStart w:id="26" w:name="timeline-and-budget"/>
    <w:p>
      <w:pPr>
        <w:pStyle w:val="Heading2"/>
      </w:pPr>
      <w:r>
        <w:t xml:space="preserve">Timeline and Budget</w:t>
      </w:r>
    </w:p>
    <w:p>
      <w:pPr>
        <w:pStyle w:val="FirstParagraph"/>
      </w:pPr>
      <w:r>
        <w:t xml:space="preserve">The 12-month project is structured with quarterly milestones. Initial funding of $185,000 (sought from NEH and local grants) will cover researcher stipends ($95k), community partnership costs ($45k), archival access fees ($25k), and digital platform development ($20k). All budget allocations prioritize equitable compensation for Chicago-based participants—critical for ethical engagement with a city historically marginalized in film discourse.</w:t>
      </w:r>
    </w:p>
    <w:bookmarkEnd w:id="26"/>
    <w:bookmarkStart w:id="27" w:name="conclusion"/>
    <w:p>
      <w:pPr>
        <w:pStyle w:val="Heading2"/>
      </w:pPr>
      <w:r>
        <w:t xml:space="preserve">Conclusion</w:t>
      </w:r>
    </w:p>
    <w:p>
      <w:pPr>
        <w:pStyle w:val="FirstParagraph"/>
      </w:pPr>
      <w:r>
        <w:t xml:space="preserve">Chicago’s Film Directors are not merely practitioners but cultural architects who transform urban narratives into global stories. This Research Proposal catalyzes the recognition of the city as an essential node in America’s cinematic network, moving beyond its historical role as a “production location” to affirm its identity as a directorial birthplace. By documenting how Chicago’s unique blend of community, space, and social urgency fuels innovation, we position</w:t>
      </w:r>
      <w:r>
        <w:t xml:space="preserve"> </w:t>
      </w:r>
      <w:r>
        <w:rPr>
          <w:bCs/>
          <w:b/>
        </w:rPr>
        <w:t xml:space="preserve">United States Chicago</w:t>
      </w:r>
      <w:r>
        <w:t xml:space="preserve"> </w:t>
      </w:r>
      <w:r>
        <w:t xml:space="preserve">at the forefront of equitable film culture. This study will empower future generations of Film Directors—particularly those from underrepresented backgrounds—to claim their place in America’s storytelling tradition without relocating to coastal centers. The outcome is not just a research document but a roadmap for reimagining how regional creativity can redefine national cinema.</w:t>
      </w:r>
    </w:p>
    <w:bookmarkEnd w:id="27"/>
    <w:bookmarkStart w:id="28" w:name="references"/>
    <w:p>
      <w:pPr>
        <w:pStyle w:val="Heading2"/>
      </w:pPr>
      <w:r>
        <w:t xml:space="preserve">References</w:t>
      </w:r>
    </w:p>
    <w:p>
      <w:pPr>
        <w:pStyle w:val="FirstParagraph"/>
      </w:pPr>
      <w:r>
        <w:t xml:space="preserve">Chicago Film Office. (2023). *Economic Impact Report: Chicago in Film*. City of Chicago.</w:t>
      </w:r>
      <w:r>
        <w:br/>
      </w:r>
      <w:r>
        <w:t xml:space="preserve">National Endowment for the Arts. (2021). *Arts Education Data Initiative*.</w:t>
      </w:r>
      <w:r>
        <w:br/>
      </w:r>
      <w:r>
        <w:t xml:space="preserve">Mays, K. (Ed.). (2019). *The Chicago School of Film: Essays on Regional Cinema*. University of Illinois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Impact of Film Direction in United States Chicago</dc:title>
  <dc:creator/>
  <dc:language>en</dc:language>
  <cp:keywords/>
  <dcterms:created xsi:type="dcterms:W3CDTF">2026-06-04T05:37:10Z</dcterms:created>
  <dcterms:modified xsi:type="dcterms:W3CDTF">2026-06-04T05:37:10Z</dcterms:modified>
</cp:coreProperties>
</file>

<file path=docProps/custom.xml><?xml version="1.0" encoding="utf-8"?>
<Properties xmlns="http://schemas.openxmlformats.org/officeDocument/2006/custom-properties" xmlns:vt="http://schemas.openxmlformats.org/officeDocument/2006/docPropsVTypes"/>
</file>