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Miami's</w:t>
      </w:r>
      <w:r>
        <w:t xml:space="preserve"> </w:t>
      </w:r>
      <w:r>
        <w:t xml:space="preserve">Cinematic</w:t>
      </w:r>
      <w:r>
        <w:t xml:space="preserve"> </w:t>
      </w:r>
      <w:r>
        <w:t xml:space="preserve">Landscape</w:t>
      </w:r>
    </w:p>
    <w:bookmarkStart w:id="28" w:name="Xa713ad74fa0808e580e2d53ebc2ddb3facb9d32"/>
    <w:p>
      <w:pPr>
        <w:pStyle w:val="Heading1"/>
      </w:pPr>
      <w:r>
        <w:t xml:space="preserve">Research Proposal: The Evolving Role of the Film Director in Miami's Emerging Cinematic Ecosystem within the United States</w:t>
      </w:r>
    </w:p>
    <w:bookmarkStart w:id="20" w:name="abstract"/>
    <w:p>
      <w:pPr>
        <w:pStyle w:val="Heading2"/>
      </w:pPr>
      <w:r>
        <w:t xml:space="preserve">Abstract</w:t>
      </w:r>
    </w:p>
    <w:p>
      <w:pPr>
        <w:pStyle w:val="FirstParagraph"/>
      </w:pPr>
      <w:r>
        <w:t xml:space="preserve">This research proposal outlines a critical investigation into the professional development, creative challenges, and industry positioning of Film Directors operating within the unique cultural and economic context of Miami, Florida. As a rapidly expanding film production hub in the United States, Miami presents an unparalleled case study for understanding how location-specific factors—such as multicultural demographics, tax incentives (Florida Film Production Tax Credit), and geographic proximity to Latin America—shape directorial practice. This study directly addresses the underexplored nexus between</w:t>
      </w:r>
      <w:r>
        <w:t xml:space="preserve"> </w:t>
      </w:r>
      <w:r>
        <w:rPr>
          <w:bCs/>
          <w:b/>
        </w:rPr>
        <w:t xml:space="preserve">Film Director</w:t>
      </w:r>
      <w:r>
        <w:t xml:space="preserve"> </w:t>
      </w:r>
      <w:r>
        <w:t xml:space="preserve">identity formation and regional cinematic ecosystems within the</w:t>
      </w:r>
      <w:r>
        <w:t xml:space="preserve"> </w:t>
      </w:r>
      <w:r>
        <w:rPr>
          <w:bCs/>
          <w:b/>
        </w:rPr>
        <w:t xml:space="preserve">United States Miami</w:t>
      </w:r>
      <w:r>
        <w:t xml:space="preserve"> </w:t>
      </w:r>
      <w:r>
        <w:t xml:space="preserve">landscape. Employing mixed-methods research (including longitudinal case studies, director interviews, and industry data analysis), this project will produce actionable insights for film education, economic development initiatives, and cultural policy in South Florida. The findings will contribute to broader discussions about diversifying American cinema through hyperlocal creative innovation.</w:t>
      </w:r>
    </w:p>
    <w:bookmarkEnd w:id="20"/>
    <w:bookmarkStart w:id="21" w:name="Xad45ce4825ca3ac417da3cbac48798f90ccac56"/>
    <w:p>
      <w:pPr>
        <w:pStyle w:val="Heading2"/>
      </w:pPr>
      <w:r>
        <w:t xml:space="preserve">Introduction: Miami as a Cinematic Crossroads</w:t>
      </w:r>
    </w:p>
    <w:p>
      <w:pPr>
        <w:pStyle w:val="FirstParagraph"/>
      </w:pPr>
      <w:r>
        <w:t xml:space="preserve">Miami has transcended its historical role as merely a filming backdrop for major Hollywood productions (e.g., *The Wolf of Wall Street*, *Ocean's 8*) to emerge as an active center for independent filmmaking and directorial incubation. Within the</w:t>
      </w:r>
      <w:r>
        <w:t xml:space="preserve"> </w:t>
      </w:r>
      <w:r>
        <w:rPr>
          <w:bCs/>
          <w:b/>
        </w:rPr>
        <w:t xml:space="preserve">United States</w:t>
      </w:r>
      <w:r>
        <w:t xml:space="preserve">, Miami stands apart due to its distinct confluence of cultural identities—Latinx, Caribbean, African American, and Southern US—creating a fertile ground for narratives often marginalized in mainstream American cinema. This research posits that the experience of a</w:t>
      </w:r>
      <w:r>
        <w:t xml:space="preserve"> </w:t>
      </w:r>
      <w:r>
        <w:rPr>
          <w:bCs/>
          <w:b/>
        </w:rPr>
        <w:t xml:space="preserve">Film Director</w:t>
      </w:r>
      <w:r>
        <w:t xml:space="preserve"> </w:t>
      </w:r>
      <w:r>
        <w:t xml:space="preserve">working specifically in</w:t>
      </w:r>
      <w:r>
        <w:t xml:space="preserve"> </w:t>
      </w:r>
      <w:r>
        <w:rPr>
          <w:bCs/>
          <w:b/>
        </w:rPr>
        <w:t xml:space="preserve">United States Miami</w:t>
      </w:r>
      <w:r>
        <w:t xml:space="preserve"> </w:t>
      </w:r>
      <w:r>
        <w:t xml:space="preserve">is qualitatively different from directors operating in Los Angeles or New York. Factors such as the city's bilingual environment, community-based production models (e.g., through organizations like MICA: Miami International Film Festival and FilmMiami), and rapid urban transformation directly influence creative decision-making, resource access, and audience engagement strategies. Despite Miami’s growing film industry footprint (reporting a 35% increase in productions since 2020 according to the Florida Film Office), there is no comprehensive academic study examining the directorial perspective in this specific regional context.</w:t>
      </w:r>
    </w:p>
    <w:bookmarkEnd w:id="21"/>
    <w:bookmarkStart w:id="22" w:name="literature-gap-and-research-objectives"/>
    <w:p>
      <w:pPr>
        <w:pStyle w:val="Heading2"/>
      </w:pPr>
      <w:r>
        <w:t xml:space="preserve">Literature Gap and Research Objectives</w:t>
      </w:r>
    </w:p>
    <w:p>
      <w:pPr>
        <w:pStyle w:val="FirstParagraph"/>
      </w:pPr>
      <w:r>
        <w:t xml:space="preserve">Existing scholarship on American film production overwhelmingly focuses on Los Angeles as the industry epicenter, neglecting regional dynamics. While studies exist on "regional film industries" (e.g., David Bordwell's work), none analyze Miami’s unique position as a culturally hybrid hub influencing directorial practice within the United States. This research fills this gap by specifically targeting the</w:t>
      </w:r>
      <w:r>
        <w:t xml:space="preserve"> </w:t>
      </w:r>
      <w:r>
        <w:rPr>
          <w:bCs/>
          <w:b/>
        </w:rPr>
        <w:t xml:space="preserve">Film Director</w:t>
      </w:r>
      <w:r>
        <w:t xml:space="preserve">'s lived experience in</w:t>
      </w:r>
      <w:r>
        <w:t xml:space="preserve"> </w:t>
      </w:r>
      <w:r>
        <w:rPr>
          <w:bCs/>
          <w:b/>
        </w:rPr>
        <w:t xml:space="preserve">United States Miami</w:t>
      </w:r>
      <w:r>
        <w:t xml:space="preserve">. The primary objectives are:</w:t>
      </w:r>
    </w:p>
    <w:p>
      <w:pPr>
        <w:numPr>
          <w:ilvl w:val="0"/>
          <w:numId w:val="1001"/>
        </w:numPr>
        <w:pStyle w:val="Compact"/>
      </w:pPr>
      <w:r>
        <w:t xml:space="preserve">To map the professional pathways and mentorship networks available to emerging Film Directors in Miami.</w:t>
      </w:r>
    </w:p>
    <w:p>
      <w:pPr>
        <w:numPr>
          <w:ilvl w:val="0"/>
          <w:numId w:val="1001"/>
        </w:numPr>
        <w:pStyle w:val="Compact"/>
      </w:pPr>
      <w:r>
        <w:t xml:space="preserve">To analyze how Miami's multicultural environment directly shapes narrative choices, casting, and thematic focus among local directors.</w:t>
      </w:r>
    </w:p>
    <w:p>
      <w:pPr>
        <w:numPr>
          <w:ilvl w:val="0"/>
          <w:numId w:val="1001"/>
        </w:numPr>
        <w:pStyle w:val="Compact"/>
      </w:pPr>
      <w:r>
        <w:t xml:space="preserve">To assess the impact of Florida’s film incentive programs on directorial autonomy and project viability in South Florida.</w:t>
      </w:r>
    </w:p>
    <w:p>
      <w:pPr>
        <w:numPr>
          <w:ilvl w:val="0"/>
          <w:numId w:val="1001"/>
        </w:numPr>
        <w:pStyle w:val="Compact"/>
      </w:pPr>
      <w:r>
        <w:t xml:space="preserve">To evaluate the role of Miami-based institutions (e.g., FIU Film School, The Wolfsonian) in supporting director development within the United States context.</w:t>
      </w:r>
    </w:p>
    <w:bookmarkEnd w:id="22"/>
    <w:bookmarkStart w:id="23" w:name="Xf971a6c88d4664e922bd90eb41fab1c59cb02ed"/>
    <w:p>
      <w:pPr>
        <w:pStyle w:val="Heading2"/>
      </w:pPr>
      <w:r>
        <w:t xml:space="preserve">Methodology: Grounding Research in Miami's Reality</w:t>
      </w:r>
    </w:p>
    <w:p>
      <w:pPr>
        <w:pStyle w:val="FirstParagraph"/>
      </w:pPr>
      <w:r>
        <w:t xml:space="preserve">This project employs a pragmatic mixed-methods approach, designed specifically for the Miami landscape. Phase 1 involves quantitative analysis of Florida Film Production Tax Credit applications (2018-2023) to identify trends in directorial experience levels and genres prevalent in Miami-based productions. Phase 2 consists of qualitative deep-dive interviews with 30+ active</w:t>
      </w:r>
      <w:r>
        <w:t xml:space="preserve"> </w:t>
      </w:r>
      <w:r>
        <w:rPr>
          <w:bCs/>
          <w:b/>
        </w:rPr>
        <w:t xml:space="preserve">Film Director</w:t>
      </w:r>
      <w:r>
        <w:t xml:space="preserve">s across Miami-Dade County, stratified by career stage (emerging: 1-5 years; mid-career: 6-15 years; established: &gt;15 years) and genre (documentary, feature narrative, commercial). Participants will include acclaimed directors like María Elena Salinas (whose work on immigrant narratives is Miami-centric) and rising talents from the Miami Film Festival's "New Voices" program. Interviews will explore barriers to entry, creative freedom within local constraints, and how the city’s identity informs their work. Phase 3 utilizes participant observation at key Miami film events (e.g., Marché du Film at Cinema de la Plume, local pitch sessions) to capture on-the-ground dynamics. All research adheres strictly to IRB protocols for human subjects in the United States.</w:t>
      </w:r>
    </w:p>
    <w:bookmarkEnd w:id="23"/>
    <w:bookmarkStart w:id="24" w:name="X8a339723731712a2a90198ae288a17054da2dbb"/>
    <w:p>
      <w:pPr>
        <w:pStyle w:val="Heading2"/>
      </w:pPr>
      <w:r>
        <w:t xml:space="preserve">Significance: Why Miami Matters for American Cinema</w:t>
      </w:r>
    </w:p>
    <w:p>
      <w:pPr>
        <w:pStyle w:val="FirstParagraph"/>
      </w:pPr>
      <w:r>
        <w:t xml:space="preserve">The significance of this study extends beyond Miami’s borders. As the United States grapples with calls for greater diversity in Hollywood, Miami offers a model where directorial voices from underrepresented communities (particularly Latinx and Afro-Caribbean) are not just present but central to the local industry's identity. Understanding how directors navigate this ecosystem can inform national policy on film incentives, cultural equity funding, and regional film development strategies. For instance, if findings confirm that Miami’s tax credits specifically enable more diverse directorial projects than California's programs (which often favor established names), this could reshape federal incentive models across the United States. Furthermore, this research directly supports Miami’s strategic goals outlined in the "Miami-Dade Cultural Plan 2040," which identifies film as a key economic driver and cultural asset for the city.</w:t>
      </w:r>
    </w:p>
    <w:bookmarkEnd w:id="24"/>
    <w:bookmarkStart w:id="25" w:name="timeline-and-deliverables"/>
    <w:p>
      <w:pPr>
        <w:pStyle w:val="Heading2"/>
      </w:pPr>
      <w:r>
        <w:t xml:space="preserve">Timeline and Deliverables</w:t>
      </w:r>
    </w:p>
    <w:p>
      <w:pPr>
        <w:pStyle w:val="FirstParagraph"/>
      </w:pPr>
      <w:r>
        <w:t xml:space="preserve">The research will be conducted over 18 months (January 2025 – June 2026):</w:t>
      </w:r>
    </w:p>
    <w:p>
      <w:pPr>
        <w:numPr>
          <w:ilvl w:val="0"/>
          <w:numId w:val="1002"/>
        </w:numPr>
        <w:pStyle w:val="Compact"/>
      </w:pPr>
      <w:r>
        <w:rPr>
          <w:bCs/>
          <w:b/>
        </w:rPr>
        <w:t xml:space="preserve">Months 1-4:</w:t>
      </w:r>
      <w:r>
        <w:t xml:space="preserve"> </w:t>
      </w:r>
      <w:r>
        <w:t xml:space="preserve">Literature review, IRB approval, dataset compilation.</w:t>
      </w:r>
    </w:p>
    <w:p>
      <w:pPr>
        <w:numPr>
          <w:ilvl w:val="0"/>
          <w:numId w:val="1002"/>
        </w:numPr>
        <w:pStyle w:val="Compact"/>
      </w:pPr>
      <w:r>
        <w:rPr>
          <w:bCs/>
          <w:b/>
        </w:rPr>
        <w:t xml:space="preserve">Months 5-10:</w:t>
      </w:r>
      <w:r>
        <w:t xml:space="preserve"> </w:t>
      </w:r>
      <w:r>
        <w:t xml:space="preserve">Director recruitment, interviews, and participant observation in Miami neighborhoods (Wynwood, Little Havana).</w:t>
      </w:r>
    </w:p>
    <w:p>
      <w:pPr>
        <w:numPr>
          <w:ilvl w:val="0"/>
          <w:numId w:val="1002"/>
        </w:numPr>
        <w:pStyle w:val="Compact"/>
      </w:pPr>
      <w:r>
        <w:rPr>
          <w:bCs/>
          <w:b/>
        </w:rPr>
        <w:t xml:space="preserve">Months 11-14:</w:t>
      </w:r>
      <w:r>
        <w:t xml:space="preserve"> </w:t>
      </w:r>
      <w:r>
        <w:t xml:space="preserve">Data analysis and draft report development.</w:t>
      </w:r>
    </w:p>
    <w:p>
      <w:pPr>
        <w:numPr>
          <w:ilvl w:val="0"/>
          <w:numId w:val="1002"/>
        </w:numPr>
        <w:pStyle w:val="Compact"/>
      </w:pPr>
      <w:r>
        <w:rPr>
          <w:bCs/>
          <w:b/>
        </w:rPr>
        <w:t xml:space="preserve">Months 15-18:</w:t>
      </w:r>
      <w:r>
        <w:t xml:space="preserve"> </w:t>
      </w:r>
      <w:r>
        <w:t xml:space="preserve">Final report writing, policy brief for Florida Film Office/Miami-Dade Cultural Affairs, and academic manuscript preparation for submission to journals like *Film Quarterly* or *Journal of Film &amp; Video*.</w:t>
      </w:r>
    </w:p>
    <w:bookmarkEnd w:id="25"/>
    <w:bookmarkStart w:id="26" w:name="Xfedbd854cc9a27f7b7411dc88d14408751b6449"/>
    <w:p>
      <w:pPr>
        <w:pStyle w:val="Heading2"/>
      </w:pPr>
      <w:r>
        <w:t xml:space="preserve">Conclusion: A Blueprint for Regional Cinematic Innovation</w:t>
      </w:r>
    </w:p>
    <w:p>
      <w:pPr>
        <w:pStyle w:val="FirstParagraph"/>
      </w:pPr>
      <w:r>
        <w:t xml:space="preserve">Miami is not just another location in the United States film industry; it represents a dynamic, evolving model where the role of the</w:t>
      </w:r>
      <w:r>
        <w:t xml:space="preserve"> </w:t>
      </w:r>
      <w:r>
        <w:rPr>
          <w:bCs/>
          <w:b/>
        </w:rPr>
        <w:t xml:space="preserve">Film Director</w:t>
      </w:r>
      <w:r>
        <w:t xml:space="preserve"> </w:t>
      </w:r>
      <w:r>
        <w:t xml:space="preserve">is intrinsically linked to place-based cultural identity. This research proposal establishes a necessary framework to document and elevate Miami’s unique contribution to American cinema through its directors. By centering the experiences of</w:t>
      </w:r>
      <w:r>
        <w:t xml:space="preserve"> </w:t>
      </w:r>
      <w:r>
        <w:rPr>
          <w:bCs/>
          <w:b/>
        </w:rPr>
        <w:t xml:space="preserve">Film Director</w:t>
      </w:r>
      <w:r>
        <w:t xml:space="preserve">s operating within the specific context of</w:t>
      </w:r>
      <w:r>
        <w:t xml:space="preserve"> </w:t>
      </w:r>
      <w:r>
        <w:rPr>
          <w:bCs/>
          <w:b/>
        </w:rPr>
        <w:t xml:space="preserve">United States Miami</w:t>
      </w:r>
      <w:r>
        <w:t xml:space="preserve">, this study moves beyond superficial tourism narratives to reveal how regional ecosystems can actively cultivate diverse cinematic voices. The outcomes will empower local filmmakers, inform policymakers in Florida and across the United States, and position Miami as a vital laboratory for understanding 21st-century filmmaking in an increasingly globalized yet locally rooted American cultural landscape. This is not merely a study *about* Miami; it is an investigation into how the next generation of American storytelling will be shaped by directors working on the vibrant streets of South Florida.</w:t>
      </w:r>
    </w:p>
    <w:bookmarkEnd w:id="26"/>
    <w:bookmarkStart w:id="27" w:name="references-illustrative"/>
    <w:p>
      <w:pPr>
        <w:pStyle w:val="Heading2"/>
      </w:pPr>
      <w:r>
        <w:t xml:space="preserve">References (Illustrative)</w:t>
      </w:r>
    </w:p>
    <w:p>
      <w:pPr>
        <w:pStyle w:val="FirstParagraph"/>
      </w:pPr>
      <w:r>
        <w:t xml:space="preserve">Florida Film Office. (2023). *Annual Production Report*. Tallahassee: State of Florida.</w:t>
      </w:r>
      <w:r>
        <w:br/>
      </w:r>
      <w:r>
        <w:t xml:space="preserve">González, M. (2021). "Miami as a Cinematic Identity: Beyond the Tourist Gaze." *Journal of Latinx Film Studies*, 8(2), 45-67.</w:t>
      </w:r>
      <w:r>
        <w:br/>
      </w:r>
      <w:r>
        <w:t xml:space="preserve">Srinivasan, R. (2019). "Tax Incentives and Directorial Choice in Regional Film Production." *Cinema Journal*, 58(4), 112-130.</w:t>
      </w:r>
      <w:r>
        <w:br/>
      </w:r>
      <w:r>
        <w:t xml:space="preserve">Miami-Dade Cultural Affairs Department. (2023). *Miami-Dade Cultural Plan: 2040*. Miami, FL.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Miami's Cinematic Landscape</dc:title>
  <dc:creator/>
  <dc:language>en</dc:language>
  <cp:keywords/>
  <dcterms:created xsi:type="dcterms:W3CDTF">2026-07-24T11:44:32Z</dcterms:created>
  <dcterms:modified xsi:type="dcterms:W3CDTF">2026-07-24T11:44:32Z</dcterms:modified>
</cp:coreProperties>
</file>

<file path=docProps/custom.xml><?xml version="1.0" encoding="utf-8"?>
<Properties xmlns="http://schemas.openxmlformats.org/officeDocument/2006/custom-properties" xmlns:vt="http://schemas.openxmlformats.org/officeDocument/2006/docPropsVTypes"/>
</file>