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Algeria</w:t>
      </w:r>
      <w:r>
        <w:t xml:space="preserve"> </w:t>
      </w:r>
      <w:r>
        <w:t xml:space="preserve">Algiers</w:t>
      </w:r>
    </w:p>
    <w:bookmarkStart w:id="28" w:name="X159dd9ed5f953cc5559efb4010560ff97331b62"/>
    <w:p>
      <w:pPr>
        <w:pStyle w:val="Heading1"/>
      </w:pPr>
      <w:r>
        <w:t xml:space="preserve">Research Proposal: Enhancing the Strategic Impact of Financial Analysts within Algeria's Algiers Financial Ecosystem</w:t>
      </w:r>
    </w:p>
    <w:bookmarkStart w:id="20" w:name="abstract"/>
    <w:p>
      <w:pPr>
        <w:pStyle w:val="Heading2"/>
      </w:pPr>
      <w:r>
        <w:t xml:space="preserve">Abstract</w:t>
      </w:r>
    </w:p>
    <w:p>
      <w:pPr>
        <w:pStyle w:val="FirstParagraph"/>
      </w:pPr>
      <w:r>
        <w:t xml:space="preserve">This research proposal outlines a comprehensive study examining the evolving role, competencies, and strategic contributions of Financial Analysts within the economic landscape of Algeria, with a specific focus on Algiers as the nation's primary financial hub. The study addresses critical gaps in understanding how Financial Analysts can effectively support Algeria's ongoing economic diversification efforts beyond hydrocarbons. By investigating current practices, skill deficiencies, regulatory challenges, and technological adoption patterns specifically within Algiers-based institutions (including banks, investment firms, state-owned enterprises, and the Algerian Stock Exchange), this research aims to provide actionable insights for enhancing financial decision-making. The findings will directly inform educational curricula reform at Algerian universities in Algiers and strategic recommendations for policymakers seeking to strengthen national economic resilience through improved financial intelligence.</w:t>
      </w:r>
    </w:p>
    <w:bookmarkEnd w:id="20"/>
    <w:bookmarkStart w:id="21" w:name="introduction-and-background"/>
    <w:p>
      <w:pPr>
        <w:pStyle w:val="Heading2"/>
      </w:pPr>
      <w:r>
        <w:t xml:space="preserve">1. Introduction and Background</w:t>
      </w:r>
    </w:p>
    <w:p>
      <w:pPr>
        <w:pStyle w:val="FirstParagraph"/>
      </w:pPr>
      <w:r>
        <w:t xml:space="preserve">Algeria, under its Vision 2030 framework, is actively pursuing economic diversification to reduce dependency on hydrocarbon revenues. Algiers, as the political, administrative, and burgeoning financial center of the country, plays a pivotal role in this transition. The capital hosts key financial institutions such as the Central Bank of Algeria (BCE), Caisse de Dépôt et de Gestion (CDG), major commercial banks like Bank of Algeria and SBI, and the Algerian Stock Exchange (ALGERIAEX). Within this dynamic environment, the role of the Financial Analyst has become increasingly crucial. However, a significant gap exists between the complex demands of Algeria's evolving economy—characterized by macroeconomic volatility, regulatory shifts (e.g., implementation of new Financial Markets Law), and emerging sectors like renewable energy and digital services—and the current capabilities of Financial Analysts operating primarily in Algiers.</w:t>
      </w:r>
    </w:p>
    <w:bookmarkEnd w:id="21"/>
    <w:bookmarkStart w:id="22" w:name="problem-statement"/>
    <w:p>
      <w:pPr>
        <w:pStyle w:val="Heading2"/>
      </w:pPr>
      <w:r>
        <w:t xml:space="preserve">2. Problem Statement</w:t>
      </w:r>
    </w:p>
    <w:p>
      <w:pPr>
        <w:pStyle w:val="FirstParagraph"/>
      </w:pPr>
      <w:r>
        <w:t xml:space="preserve">Despite the strategic importance of financial intelligence for Algeria's economic stability and growth, a critical deficit persists in the quality, scope, and strategic integration of Financial Analyst work within key institutions headquartered in Algiers. Current practices often focus narrowly on historical data analysis and routine reporting rather than forward-looking strategic advisory. Key challenges include:</w:t>
      </w:r>
    </w:p>
    <w:p>
      <w:pPr>
        <w:numPr>
          <w:ilvl w:val="0"/>
          <w:numId w:val="1001"/>
        </w:numPr>
        <w:pStyle w:val="Compact"/>
      </w:pPr>
      <w:r>
        <w:rPr>
          <w:bCs/>
          <w:b/>
        </w:rPr>
        <w:t xml:space="preserve">Skills Mismatch:</w:t>
      </w:r>
      <w:r>
        <w:t xml:space="preserve"> </w:t>
      </w:r>
      <w:r>
        <w:t xml:space="preserve">Existing Financial Analysts frequently lack advanced skills in predictive modeling, big data analytics, ESG integration (increasingly important for international investment), and navigating Algeria's specific regulatory framework.</w:t>
      </w:r>
    </w:p>
    <w:p>
      <w:pPr>
        <w:numPr>
          <w:ilvl w:val="0"/>
          <w:numId w:val="1001"/>
        </w:numPr>
        <w:pStyle w:val="Compact"/>
      </w:pPr>
      <w:r>
        <w:rPr>
          <w:bCs/>
          <w:b/>
        </w:rPr>
        <w:t xml:space="preserve">Contextual Understanding:</w:t>
      </w:r>
      <w:r>
        <w:t xml:space="preserve"> </w:t>
      </w:r>
      <w:r>
        <w:t xml:space="preserve">Insufficient focus on the unique Algerian socio-economic context (e.g., FX controls, state dominance in key sectors) limits the relevance of financial analysis for local decision-makers.</w:t>
      </w:r>
    </w:p>
    <w:p>
      <w:pPr>
        <w:numPr>
          <w:ilvl w:val="0"/>
          <w:numId w:val="1001"/>
        </w:numPr>
        <w:pStyle w:val="Compact"/>
      </w:pPr>
      <w:r>
        <w:rPr>
          <w:bCs/>
          <w:b/>
        </w:rPr>
        <w:t xml:space="preserve">Limited Strategic Impact:</w:t>
      </w:r>
      <w:r>
        <w:t xml:space="preserve"> </w:t>
      </w:r>
      <w:r>
        <w:t xml:space="preserve">Analysis often fails to translate into concrete strategic recommendations for investment allocation, risk mitigation, or policy formulation within Algiers-based organizations.</w:t>
      </w:r>
    </w:p>
    <w:p>
      <w:pPr>
        <w:numPr>
          <w:ilvl w:val="0"/>
          <w:numId w:val="1001"/>
        </w:numPr>
        <w:pStyle w:val="Compact"/>
      </w:pPr>
      <w:r>
        <w:rPr>
          <w:bCs/>
          <w:b/>
        </w:rPr>
        <w:t xml:space="preserve">Technological Gap:</w:t>
      </w:r>
      <w:r>
        <w:t xml:space="preserve"> </w:t>
      </w:r>
      <w:r>
        <w:t xml:space="preserve">Underutilization of modern financial technology tools and platforms hinders efficiency and depth of analysis in the Algiers financial sector.</w:t>
      </w:r>
    </w:p>
    <w:p>
      <w:pPr>
        <w:pStyle w:val="FirstParagraph"/>
      </w:pPr>
      <w:r>
        <w:t xml:space="preserve">This research directly addresses these challenges to elevate the strategic value of Financial Analysts within Algeria's core economic engine – Algiers.</w:t>
      </w:r>
    </w:p>
    <w:bookmarkEnd w:id="22"/>
    <w:bookmarkStart w:id="23" w:name="research-objectives"/>
    <w:p>
      <w:pPr>
        <w:pStyle w:val="Heading2"/>
      </w:pPr>
      <w:r>
        <w:t xml:space="preserve">3. Research Objectives</w:t>
      </w:r>
    </w:p>
    <w:p>
      <w:pPr>
        <w:pStyle w:val="FirstParagraph"/>
      </w:pPr>
      <w:r>
        <w:t xml:space="preserve">This study aims to achieve the following specific, actionable objectives in the context of Algeria Algiers:</w:t>
      </w:r>
    </w:p>
    <w:p>
      <w:pPr>
        <w:numPr>
          <w:ilvl w:val="0"/>
          <w:numId w:val="1002"/>
        </w:numPr>
        <w:pStyle w:val="Compact"/>
      </w:pPr>
      <w:r>
        <w:t xml:space="preserve">To comprehensively map the current competencies, tools, and daily tasks of Financial Analysts across major financial institutions located in Algiers.</w:t>
      </w:r>
    </w:p>
    <w:p>
      <w:pPr>
        <w:numPr>
          <w:ilvl w:val="0"/>
          <w:numId w:val="1002"/>
        </w:numPr>
        <w:pStyle w:val="Compact"/>
      </w:pPr>
      <w:r>
        <w:t xml:space="preserve">To identify critical skill gaps (technical, analytical, contextual) that hinder Financial Analysts from providing strategic value aligned with Algeria's diversification goals.</w:t>
      </w:r>
    </w:p>
    <w:p>
      <w:pPr>
        <w:numPr>
          <w:ilvl w:val="0"/>
          <w:numId w:val="1002"/>
        </w:numPr>
        <w:pStyle w:val="Compact"/>
      </w:pPr>
      <w:r>
        <w:t xml:space="preserve">To assess the specific impact of Algeria's regulatory environment (e.g., Central Bank directives, ALGERIAEX rules) on the effectiveness and scope of Financial Analyst work in Algiers.</w:t>
      </w:r>
    </w:p>
    <w:p>
      <w:pPr>
        <w:numPr>
          <w:ilvl w:val="0"/>
          <w:numId w:val="1002"/>
        </w:numPr>
        <w:pStyle w:val="Compact"/>
      </w:pPr>
      <w:r>
        <w:t xml:space="preserve">To evaluate the adoption rate and perceived utility of advanced financial technologies (AI-driven analytics, integrated data platforms) among Financial Analysts in Algiers.</w:t>
      </w:r>
    </w:p>
    <w:p>
      <w:pPr>
        <w:numPr>
          <w:ilvl w:val="0"/>
          <w:numId w:val="1002"/>
        </w:numPr>
        <w:pStyle w:val="Compact"/>
      </w:pPr>
      <w:r>
        <w:t xml:space="preserve">To develop evidence-based recommendations for enhancing Financial Analyst training programs at universities in Algiers (e.g., University of Algiers 1, ESSECS) and for institutional capacity building within Algiers-based financial entities.</w:t>
      </w:r>
    </w:p>
    <w:bookmarkEnd w:id="23"/>
    <w:bookmarkStart w:id="24" w:name="methodology"/>
    <w:p>
      <w:pPr>
        <w:pStyle w:val="Heading2"/>
      </w:pPr>
      <w:r>
        <w:t xml:space="preserve">4. Methodology</w:t>
      </w:r>
    </w:p>
    <w:p>
      <w:pPr>
        <w:pStyle w:val="FirstParagraph"/>
      </w:pPr>
      <w:r>
        <w:t xml:space="preserve">The research will employ a mixed-methods approach tailored to the Algerian context:</w:t>
      </w:r>
    </w:p>
    <w:p>
      <w:pPr>
        <w:numPr>
          <w:ilvl w:val="0"/>
          <w:numId w:val="1003"/>
        </w:numPr>
        <w:pStyle w:val="Compact"/>
      </w:pPr>
      <w:r>
        <w:rPr>
          <w:bCs/>
          <w:b/>
        </w:rPr>
        <w:t xml:space="preserve">Qualitative Phase (3 months):</w:t>
      </w:r>
      <w:r>
        <w:t xml:space="preserve"> </w:t>
      </w:r>
      <w:r>
        <w:t xml:space="preserve">In-depth, semi-structured interviews with 30+ Financial Analysts at key institutions in Algiers (e.g., Bank of Algeria, CDG, major asset managers) and senior finance executives. Focus groups will be conducted with university finance faculty in Algiers to discuss curriculum relevance.</w:t>
      </w:r>
    </w:p>
    <w:p>
      <w:pPr>
        <w:numPr>
          <w:ilvl w:val="0"/>
          <w:numId w:val="1003"/>
        </w:numPr>
        <w:pStyle w:val="Compact"/>
      </w:pPr>
      <w:r>
        <w:rPr>
          <w:bCs/>
          <w:b/>
        </w:rPr>
        <w:t xml:space="preserve">Quantitative Phase (2 months):</w:t>
      </w:r>
      <w:r>
        <w:t xml:space="preserve"> </w:t>
      </w:r>
      <w:r>
        <w:t xml:space="preserve">A structured online survey distributed to Financial Analysts across the Algiers financial district (targeting 150+ respondents) assessing skills, tools used, perceived challenges, and impact metrics. Data will be analyzed using statistical software.</w:t>
      </w:r>
    </w:p>
    <w:p>
      <w:pPr>
        <w:numPr>
          <w:ilvl w:val="0"/>
          <w:numId w:val="1003"/>
        </w:numPr>
        <w:pStyle w:val="Compact"/>
      </w:pPr>
      <w:r>
        <w:rPr>
          <w:bCs/>
          <w:b/>
        </w:rPr>
        <w:t xml:space="preserve">Contextual Analysis:</w:t>
      </w:r>
      <w:r>
        <w:t xml:space="preserve"> </w:t>
      </w:r>
      <w:r>
        <w:t xml:space="preserve">Systematic review of relevant Algerian regulatory documents (BCE decrees, ALGERIAEX regulations), national economic reports (e.g., Ministry of Finance publications), and international best practices adapted to the Algerian setting.</w:t>
      </w:r>
    </w:p>
    <w:bookmarkEnd w:id="24"/>
    <w:bookmarkStart w:id="25" w:name="expected-significance-and-contribution"/>
    <w:p>
      <w:pPr>
        <w:pStyle w:val="Heading2"/>
      </w:pPr>
      <w:r>
        <w:t xml:space="preserve">5. Expected Significance and Contribution</w:t>
      </w:r>
    </w:p>
    <w:p>
      <w:pPr>
        <w:pStyle w:val="FirstParagraph"/>
      </w:pPr>
      <w:r>
        <w:t xml:space="preserve">This research will yield significant practical value for Algeria, specifically impacting Algiers as the focal point:</w:t>
      </w:r>
    </w:p>
    <w:p>
      <w:pPr>
        <w:numPr>
          <w:ilvl w:val="0"/>
          <w:numId w:val="1004"/>
        </w:numPr>
        <w:pStyle w:val="Compact"/>
      </w:pPr>
      <w:r>
        <w:rPr>
          <w:bCs/>
          <w:b/>
        </w:rPr>
        <w:t xml:space="preserve">For Financial Institutions in Algiers:</w:t>
      </w:r>
      <w:r>
        <w:t xml:space="preserve"> </w:t>
      </w:r>
      <w:r>
        <w:t xml:space="preserve">Provides concrete data to redesign internal analyst roles, implement targeted training, and integrate modern tools to boost strategic decision-making quality.</w:t>
      </w:r>
    </w:p>
    <w:p>
      <w:pPr>
        <w:numPr>
          <w:ilvl w:val="0"/>
          <w:numId w:val="1004"/>
        </w:numPr>
        <w:pStyle w:val="Compact"/>
      </w:pPr>
      <w:r>
        <w:rPr>
          <w:bCs/>
          <w:b/>
        </w:rPr>
        <w:t xml:space="preserve">For Algerian Education System (Algiers Universities):</w:t>
      </w:r>
      <w:r>
        <w:t xml:space="preserve"> </w:t>
      </w:r>
      <w:r>
        <w:t xml:space="preserve">Delivers empirical evidence to reform finance curricula at universities in Algiers, ensuring graduates possess the advanced skills demanded by employers (e.g., integrating ESG, data analytics modules).</w:t>
      </w:r>
    </w:p>
    <w:p>
      <w:pPr>
        <w:numPr>
          <w:ilvl w:val="0"/>
          <w:numId w:val="1004"/>
        </w:numPr>
        <w:pStyle w:val="Compact"/>
      </w:pPr>
      <w:r>
        <w:rPr>
          <w:bCs/>
          <w:b/>
        </w:rPr>
        <w:t xml:space="preserve">For National Policymakers:</w:t>
      </w:r>
      <w:r>
        <w:t xml:space="preserve"> </w:t>
      </w:r>
      <w:r>
        <w:t xml:space="preserve">Offers actionable insights for the Ministry of Finance and Central Bank of Algeria to develop supportive frameworks that enhance the strategic utility of Financial Analysis within the national economy.</w:t>
      </w:r>
    </w:p>
    <w:p>
      <w:pPr>
        <w:numPr>
          <w:ilvl w:val="0"/>
          <w:numId w:val="1004"/>
        </w:numPr>
        <w:pStyle w:val="Compact"/>
      </w:pPr>
      <w:r>
        <w:rPr>
          <w:bCs/>
          <w:b/>
        </w:rPr>
        <w:t xml:space="preserve">For Economic Diversification:</w:t>
      </w:r>
      <w:r>
        <w:t xml:space="preserve"> </w:t>
      </w:r>
      <w:r>
        <w:t xml:space="preserve">Directly contributes to Algeria's Vision 2030 by strengthening a critical function—financial intelligence—that underpins sound investment decisions in emerging sectors (renewables, tech, manufacturing) within the Algiers economic ecosystem.</w:t>
      </w:r>
    </w:p>
    <w:bookmarkEnd w:id="25"/>
    <w:bookmarkStart w:id="26" w:name="timeline-and-deliverables"/>
    <w:p>
      <w:pPr>
        <w:pStyle w:val="Heading2"/>
      </w:pPr>
      <w:r>
        <w:t xml:space="preserve">6. Timeline and Deliverables</w:t>
      </w:r>
    </w:p>
    <w:p>
      <w:pPr>
        <w:pStyle w:val="FirstParagraph"/>
      </w:pPr>
      <w:r>
        <w:t xml:space="preserve">The 9-month research project will deliver:</w:t>
      </w:r>
    </w:p>
    <w:p>
      <w:pPr>
        <w:numPr>
          <w:ilvl w:val="0"/>
          <w:numId w:val="1005"/>
        </w:numPr>
        <w:pStyle w:val="Compact"/>
      </w:pPr>
      <w:r>
        <w:rPr>
          <w:bCs/>
          <w:b/>
        </w:rPr>
        <w:t xml:space="preserve">Month 1-3:</w:t>
      </w:r>
      <w:r>
        <w:t xml:space="preserve"> </w:t>
      </w:r>
      <w:r>
        <w:t xml:space="preserve">Literature review, instrument design, ethics approval (Algiers-based university IRB).</w:t>
      </w:r>
    </w:p>
    <w:p>
      <w:pPr>
        <w:numPr>
          <w:ilvl w:val="0"/>
          <w:numId w:val="1005"/>
        </w:numPr>
        <w:pStyle w:val="Compact"/>
      </w:pPr>
      <w:r>
        <w:rPr>
          <w:bCs/>
          <w:b/>
        </w:rPr>
        <w:t xml:space="preserve">Month 4-6:</w:t>
      </w:r>
      <w:r>
        <w:t xml:space="preserve"> </w:t>
      </w:r>
      <w:r>
        <w:t xml:space="preserve">Data collection (interviews &amp; surveys) in Algiers.</w:t>
      </w:r>
    </w:p>
    <w:p>
      <w:pPr>
        <w:numPr>
          <w:ilvl w:val="0"/>
          <w:numId w:val="1005"/>
        </w:numPr>
        <w:pStyle w:val="Compact"/>
      </w:pPr>
      <w:r>
        <w:rPr>
          <w:bCs/>
          <w:b/>
        </w:rPr>
        <w:t xml:space="preserve">Month 7-8:</w:t>
      </w:r>
      <w:r>
        <w:t xml:space="preserve"> </w:t>
      </w:r>
      <w:r>
        <w:t xml:space="preserve">Data analysis and drafting of findings.</w:t>
      </w:r>
    </w:p>
    <w:p>
      <w:pPr>
        <w:numPr>
          <w:ilvl w:val="0"/>
          <w:numId w:val="1005"/>
        </w:numPr>
        <w:pStyle w:val="Compact"/>
      </w:pPr>
      <w:r>
        <w:rPr>
          <w:bCs/>
          <w:b/>
        </w:rPr>
        <w:t xml:space="preserve">Month 9:</w:t>
      </w:r>
      <w:r>
        <w:t xml:space="preserve"> </w:t>
      </w:r>
      <w:r>
        <w:t xml:space="preserve">Final report, executive summary, and stakeholder workshop in Algiers with key institutions (BCE, CDG, universities).</w:t>
      </w:r>
    </w:p>
    <w:bookmarkEnd w:id="26"/>
    <w:bookmarkStart w:id="27" w:name="conclusion"/>
    <w:p>
      <w:pPr>
        <w:pStyle w:val="Heading2"/>
      </w:pPr>
      <w:r>
        <w:t xml:space="preserve">7. Conclusion</w:t>
      </w:r>
    </w:p>
    <w:p>
      <w:pPr>
        <w:pStyle w:val="FirstParagraph"/>
      </w:pPr>
      <w:r>
        <w:t xml:space="preserve">The strategic role of the Financial Analyst is not merely operational but fundamentally critical to Algeria's successful economic transition. This research proposal centers squarely on the unique challenges and opportunities within Algeria Algiers, recognizing it as the nerve center for financial strategy. By rigorously investigating how Financial Analysts operate in this specific environment and identifying precise pathways for enhancement, this study will deliver indispensable value. It moves beyond generic analysis to provide Algeria with a tailored roadmap to harness its financial intelligence capacity – a vital step towards building a more resilient, diversified, and strategically managed economy centered on Algiers as the engine of national progress. The findings will empower Algerian institutions and policymakers to unlock the full strategic potential of their Financial Analysts within the heart of the nation's economic activity.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Financial Analysts in Algeria Algiers</dc:title>
  <dc:creator/>
  <dc:language>en</dc:language>
  <cp:keywords/>
  <dcterms:created xsi:type="dcterms:W3CDTF">2025-12-09T10:51:19Z</dcterms:created>
  <dcterms:modified xsi:type="dcterms:W3CDTF">2025-12-09T10:51:19Z</dcterms:modified>
</cp:coreProperties>
</file>

<file path=docProps/custom.xml><?xml version="1.0" encoding="utf-8"?>
<Properties xmlns="http://schemas.openxmlformats.org/officeDocument/2006/custom-properties" xmlns:vt="http://schemas.openxmlformats.org/officeDocument/2006/docPropsVTypes"/>
</file>