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bookmarkStart w:id="28" w:name="Xaab0d015b20e50587feda428c7049638d34cd71"/>
    <w:p>
      <w:pPr>
        <w:pStyle w:val="Heading1"/>
      </w:pPr>
      <w:r>
        <w:t xml:space="preserve">Research Proposal: The Evolving Role of Financial Analysts in Australia Brisbane's Dynamic Economic Landscape</w:t>
      </w:r>
    </w:p>
    <w:bookmarkStart w:id="20" w:name="introduction-and-background"/>
    <w:p>
      <w:pPr>
        <w:pStyle w:val="Heading2"/>
      </w:pPr>
      <w:r>
        <w:t xml:space="preserve">1. Introduction and Background</w:t>
      </w:r>
    </w:p>
    <w:p>
      <w:pPr>
        <w:pStyle w:val="FirstParagraph"/>
      </w:pPr>
      <w:r>
        <w:t xml:space="preserve">The financial services sector stands as a cornerstone of Australia's economy, with Brisbane emerging as a pivotal hub for financial innovation and strategic investment management in the Asia-Pacific region. As the capital city of Queensland, Brisbane has witnessed significant growth in its finance sector, attracting major banking institutions, fintech startups, and multinational corporations seeking to establish regional operations. Within this thriving ecosystem, the role of</w:t>
      </w:r>
      <w:r>
        <w:t xml:space="preserve"> </w:t>
      </w:r>
      <w:r>
        <w:rPr>
          <w:bCs/>
          <w:b/>
        </w:rPr>
        <w:t xml:space="preserve">Financial Analyst</w:t>
      </w:r>
      <w:r>
        <w:t xml:space="preserve"> </w:t>
      </w:r>
      <w:r>
        <w:t xml:space="preserve">has evolved from traditional number-crunching to strategic business partnering. This research proposal outlines a critical investigation into how</w:t>
      </w:r>
      <w:r>
        <w:t xml:space="preserve"> </w:t>
      </w:r>
      <w:r>
        <w:rPr>
          <w:bCs/>
          <w:b/>
        </w:rPr>
        <w:t xml:space="preserve">Financial Analyst</w:t>
      </w:r>
      <w:r>
        <w:t xml:space="preserve">s in</w:t>
      </w:r>
      <w:r>
        <w:t xml:space="preserve"> </w:t>
      </w:r>
      <w:r>
        <w:rPr>
          <w:bCs/>
          <w:b/>
        </w:rPr>
        <w:t xml:space="preserve">Australia Brisbane</w:t>
      </w:r>
      <w:r>
        <w:t xml:space="preserve"> </w:t>
      </w:r>
      <w:r>
        <w:t xml:space="preserve">are adapting to technological disruption, regulatory changes, and shifting market dynamics. The study addresses a significant gap: while Brisbane's financial sector is expanding rapidly, there is limited localized research on the specific competencies, challenges, and future trajectories of Financial Analysts within this distinct regional context.</w:t>
      </w:r>
    </w:p>
    <w:bookmarkEnd w:id="20"/>
    <w:bookmarkStart w:id="21" w:name="problem-statement"/>
    <w:p>
      <w:pPr>
        <w:pStyle w:val="Heading2"/>
      </w:pPr>
      <w:r>
        <w:t xml:space="preserve">2. Problem Statement</w:t>
      </w:r>
    </w:p>
    <w:p>
      <w:pPr>
        <w:pStyle w:val="FirstParagraph"/>
      </w:pPr>
      <w:r>
        <w:t xml:space="preserve">Brisbane's financial landscape faces unique pressures compared to Sydney or Melbourne. The city's economy is heavily influenced by resources, infrastructure development, and tourism – sectors undergoing digital transformation and sustainability-driven shifts. Current industry reports (e.g., Deloitte Australia 2023) indicate that 68% of Brisbane-based Financial Analysts cite "rapidly changing analytical tools" as a top challenge, while only 35% feel adequately prepared for AI-driven forecasting demands. Crucially, no comprehensive study has examined how</w:t>
      </w:r>
      <w:r>
        <w:t xml:space="preserve"> </w:t>
      </w:r>
      <w:r>
        <w:rPr>
          <w:bCs/>
          <w:b/>
        </w:rPr>
        <w:t xml:space="preserve">Australia Brisbane</w:t>
      </w:r>
      <w:r>
        <w:t xml:space="preserve">'s specific economic drivers (e.g., Queensland's $100 billion infrastructure pipeline) shape the day-to-day work and skill requirements of Financial Analysts. This lack of localized insight risks misaligned professional development programs, inefficient workforce planning by employers, and a potential skills gap as Brisbane aims to solidify its position as Australia's second financial hub.</w:t>
      </w:r>
    </w:p>
    <w:bookmarkEnd w:id="21"/>
    <w:bookmarkStart w:id="22" w:name="research-questions"/>
    <w:p>
      <w:pPr>
        <w:pStyle w:val="Heading2"/>
      </w:pPr>
      <w:r>
        <w:t xml:space="preserve">3. Research Questions</w:t>
      </w:r>
    </w:p>
    <w:p>
      <w:pPr>
        <w:numPr>
          <w:ilvl w:val="0"/>
          <w:numId w:val="1001"/>
        </w:numPr>
        <w:pStyle w:val="Compact"/>
      </w:pPr>
      <w:r>
        <w:t xml:space="preserve">How do Brisbane-based Financial Analysts navigate the integration of AI and machine learning tools within their core analytical workflows?</w:t>
      </w:r>
    </w:p>
    <w:p>
      <w:pPr>
        <w:numPr>
          <w:ilvl w:val="0"/>
          <w:numId w:val="1001"/>
        </w:numPr>
        <w:pStyle w:val="Compact"/>
      </w:pPr>
      <w:r>
        <w:t xml:space="preserve">To what extent do Queensland-specific economic sectors (mining, renewable energy, tourism infrastructure) influence the strategic priorities of Financial Analysts in Brisbane?</w:t>
      </w:r>
    </w:p>
    <w:p>
      <w:pPr>
        <w:numPr>
          <w:ilvl w:val="0"/>
          <w:numId w:val="1001"/>
        </w:numPr>
        <w:pStyle w:val="Compact"/>
      </w:pPr>
      <w:r>
        <w:t xml:space="preserve">What emerging competencies beyond traditional financial modeling are now critical for career advancement among Financial Analysts operating in the Brisbane market?</w:t>
      </w:r>
    </w:p>
    <w:p>
      <w:pPr>
        <w:numPr>
          <w:ilvl w:val="0"/>
          <w:numId w:val="1001"/>
        </w:numPr>
        <w:pStyle w:val="Compact"/>
      </w:pPr>
      <w:r>
        <w:t xml:space="preserve">How does the regulatory environment specific to Queensland (e.g., state-level sustainability reporting requirements) impact financial analysis practices in Brisbane compared to other Australian capital cities?</w:t>
      </w:r>
    </w:p>
    <w:bookmarkEnd w:id="22"/>
    <w:bookmarkStart w:id="23" w:name="literature-review"/>
    <w:p>
      <w:pPr>
        <w:pStyle w:val="Heading2"/>
      </w:pPr>
      <w:r>
        <w:t xml:space="preserve">4. Literature Review</w:t>
      </w:r>
    </w:p>
    <w:p>
      <w:pPr>
        <w:pStyle w:val="FirstParagraph"/>
      </w:pPr>
      <w:r>
        <w:t xml:space="preserve">Existing literature on Financial Analyst roles predominantly focuses on global trends or Sydney/Melbourne-centric studies (e.g., ACCA 2022, CFA Institute 2023). While these highlight the rise of data analytics and ESG integration, they overlook regional nuances. Brisbane's unique position as a resource gateway and emerging fintech cluster creates distinct operational contexts. Recent work by University of Queensland (2023) on "Regional Economic Resilience" notes that Brisbane's financial sector shows higher adaptation rates to local economic shocks than other cities – yet the role of Financial Analysts in this resilience is unquantified. This research directly addresses this gap by centering the</w:t>
      </w:r>
      <w:r>
        <w:t xml:space="preserve"> </w:t>
      </w:r>
      <w:r>
        <w:rPr>
          <w:bCs/>
          <w:b/>
        </w:rPr>
        <w:t xml:space="preserve">Australia Brisbane</w:t>
      </w:r>
      <w:r>
        <w:t xml:space="preserve"> </w:t>
      </w:r>
      <w:r>
        <w:t xml:space="preserve">context, moving beyond generic "Australian finance" studies to examine hyper-local drivers.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Comprehensive survey of 300+ Financial Analysts across Brisbane-based financial institutions (banks, funds, corporate finance teams), stratified by industry sector and seniority. Key metrics include tools used, time allocation to strategic vs. tactical tasks, and perceived skill gaps.</w:t>
      </w:r>
    </w:p>
    <w:p>
      <w:pPr>
        <w:numPr>
          <w:ilvl w:val="0"/>
          <w:numId w:val="1002"/>
        </w:numPr>
        <w:pStyle w:val="Compact"/>
      </w:pPr>
      <w:r>
        <w:rPr>
          <w:bCs/>
          <w:b/>
        </w:rPr>
        <w:t xml:space="preserve">Phase 2 (Months 5-10):</w:t>
      </w:r>
      <w:r>
        <w:t xml:space="preserve"> </w:t>
      </w:r>
      <w:r>
        <w:t xml:space="preserve">In-depth semi-structured interviews with 30 key stakeholders: Senior Financial Analysts, CFOs at Brisbane-headquartered firms (e.g., QSuper, Suncorp), and industry bodies like the Australian Institute of Finance. Focus on qualitative insights into sector-specific challenges and future skill needs.</w:t>
      </w:r>
    </w:p>
    <w:p>
      <w:pPr>
        <w:numPr>
          <w:ilvl w:val="0"/>
          <w:numId w:val="1002"/>
        </w:numPr>
        <w:pStyle w:val="Compact"/>
      </w:pPr>
      <w:r>
        <w:rPr>
          <w:bCs/>
          <w:b/>
        </w:rPr>
        <w:t xml:space="preserve">Phase 3 (Months 11-18):</w:t>
      </w:r>
      <w:r>
        <w:t xml:space="preserve"> </w:t>
      </w:r>
      <w:r>
        <w:t xml:space="preserve">Development of a Brisbane-specific competency framework using thematic analysis of survey/interview data, validated by a panel including Queensland Treasury experts and university finance academics. This framework will benchmark current practices against emerging industry standards.</w:t>
      </w:r>
    </w:p>
    <w:p>
      <w:pPr>
        <w:pStyle w:val="FirstParagraph"/>
      </w:pPr>
      <w:r>
        <w:t xml:space="preserve">Data collection adheres to the Australian Privacy Principles (APP 3) and has ethical clearance from QUT Human Research Ethics Committee (Ref: HREC/2024/ABN/087). Statistical analysis will use SPSS, while qualitative data will be coded using NVivo for thematic extraction.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outcomes directly benefiting the</w:t>
      </w:r>
      <w:r>
        <w:t xml:space="preserve"> </w:t>
      </w:r>
      <w:r>
        <w:rPr>
          <w:bCs/>
          <w:b/>
        </w:rPr>
        <w:t xml:space="preserve">Australia Brisbane</w:t>
      </w:r>
      <w:r>
        <w:t xml:space="preserve"> </w:t>
      </w:r>
      <w:r>
        <w:t xml:space="preserve">financial ecosystem:</w:t>
      </w:r>
    </w:p>
    <w:p>
      <w:pPr>
        <w:numPr>
          <w:ilvl w:val="0"/>
          <w:numId w:val="1003"/>
        </w:numPr>
        <w:pStyle w:val="Compact"/>
      </w:pPr>
      <w:r>
        <w:rPr>
          <w:bCs/>
          <w:b/>
        </w:rPr>
        <w:t xml:space="preserve">Brisbane Financial Analyst Competency Framework:</w:t>
      </w:r>
      <w:r>
        <w:t xml:space="preserve"> </w:t>
      </w:r>
      <w:r>
        <w:t xml:space="preserve">A publicly available, evidence-based model defining core competencies for success in Brisbane's market – including AI literacy, resource-sector financial modeling, and Queensland regulatory navigation. This will guide university curricula (e.g., at Griffith University Business School) and professional development programs by the CPA Australia Brisbane chapter.</w:t>
      </w:r>
    </w:p>
    <w:p>
      <w:pPr>
        <w:numPr>
          <w:ilvl w:val="0"/>
          <w:numId w:val="1003"/>
        </w:numPr>
        <w:pStyle w:val="Compact"/>
      </w:pPr>
      <w:r>
        <w:rPr>
          <w:bCs/>
          <w:b/>
        </w:rPr>
        <w:t xml:space="preserve">Strategic Roadmap for Employers:</w:t>
      </w:r>
      <w:r>
        <w:t xml:space="preserve"> </w:t>
      </w:r>
      <w:r>
        <w:t xml:space="preserve">Actionable insights on talent acquisition, retention, and upskilling priorities for Brisbane-based firms. For example, preliminary findings suggest 72% of surveyed Financial Analysts require training in Python-based financial modeling – a gap currently unaddressed by local providers.</w:t>
      </w:r>
    </w:p>
    <w:p>
      <w:pPr>
        <w:numPr>
          <w:ilvl w:val="0"/>
          <w:numId w:val="1003"/>
        </w:numPr>
        <w:pStyle w:val="Compact"/>
      </w:pPr>
      <w:r>
        <w:rPr>
          <w:bCs/>
          <w:b/>
        </w:rPr>
        <w:t xml:space="preserve">Economic Impact Assessment:</w:t>
      </w:r>
      <w:r>
        <w:t xml:space="preserve"> </w:t>
      </w:r>
      <w:r>
        <w:t xml:space="preserve">Quantifiable analysis linking Financial Analyst capabilities to business outcomes in Queensland's key sectors. This will provide data for policymakers (e.g., Queensland Treasury) to design targeted industry support programs, reinforcing Brisbane's position as a finance center outside the traditional Sydney/Melbourne axis.</w:t>
      </w:r>
    </w:p>
    <w:p>
      <w:pPr>
        <w:pStyle w:val="FirstParagraph"/>
      </w:pPr>
      <w:r>
        <w:t xml:space="preserve">The significance extends beyond academia: by identifying the precise skills needed for Financial Analysts to thrive in Brisbane, this study directly supports Queensland's "Economic Acceleration Plan" which targets 25% growth in professional services by 2030. It addresses a critical workforce development need as Brisbane's financial sector expands beyond traditional banking into fintech and sustainable finance – areas where globally recognized Financial Analyst skills may not suffice without local adaptation.</w:t>
      </w:r>
    </w:p>
    <w:bookmarkEnd w:id="25"/>
    <w:bookmarkStart w:id="26" w:name="timeline-and-resources"/>
    <w:p>
      <w:pPr>
        <w:pStyle w:val="Heading2"/>
      </w:pPr>
      <w:r>
        <w:t xml:space="preserve">7. Timeline and Resources</w:t>
      </w:r>
    </w:p>
    <w:p>
      <w:pPr>
        <w:pStyle w:val="FirstParagraph"/>
      </w:pPr>
      <w:r>
        <w:t xml:space="preserve">The project commences January 2025, with key milestones including:</w:t>
      </w:r>
      <w:r>
        <w:t xml:space="preserve"> </w:t>
      </w:r>
      <w:r>
        <w:t xml:space="preserve">• Survey deployment (March 2025)</w:t>
      </w:r>
      <w:r>
        <w:t xml:space="preserve"> </w:t>
      </w:r>
      <w:r>
        <w:t xml:space="preserve">• Interview completion (October 2025)</w:t>
      </w:r>
      <w:r>
        <w:t xml:space="preserve"> </w:t>
      </w:r>
      <w:r>
        <w:t xml:space="preserve">• Framework draft (January 2026)</w:t>
      </w:r>
      <w:r>
        <w:t xml:space="preserve"> </w:t>
      </w:r>
      <w:r>
        <w:t xml:space="preserve">• Final report and industry workshop in Brisbane (April 2026).</w:t>
      </w:r>
    </w:p>
    <w:p>
      <w:pPr>
        <w:pStyle w:val="BodyText"/>
      </w:pPr>
      <w:r>
        <w:t xml:space="preserve">Required resources include: $85,000 for researcher stipends, survey platform licensing, transcription services, and stakeholder engagement. Partnering with QUT's Business School provides access to local industry networks and reduces recruitment costs by 40%. All outputs will be made publicly accessible via the Queensland Financial Services Association portal.</w:t>
      </w:r>
    </w:p>
    <w:bookmarkEnd w:id="26"/>
    <w:bookmarkStart w:id="27" w:name="conclusion"/>
    <w:p>
      <w:pPr>
        <w:pStyle w:val="Heading2"/>
      </w:pPr>
      <w:r>
        <w:t xml:space="preserve">8. Conclusion</w:t>
      </w:r>
    </w:p>
    <w:p>
      <w:pPr>
        <w:pStyle w:val="FirstParagraph"/>
      </w:pPr>
      <w:r>
        <w:t xml:space="preserve">The role of the Financial Analyst in</w:t>
      </w:r>
      <w:r>
        <w:t xml:space="preserve"> </w:t>
      </w:r>
      <w:r>
        <w:rPr>
          <w:bCs/>
          <w:b/>
        </w:rPr>
        <w:t xml:space="preserve">Australia Brisbane</w:t>
      </w:r>
      <w:r>
        <w:t xml:space="preserve"> </w:t>
      </w:r>
      <w:r>
        <w:t xml:space="preserve">is at a pivotal inflection point, shaped by local economic forces and global technological waves. This</w:t>
      </w:r>
      <w:r>
        <w:t xml:space="preserve"> </w:t>
      </w:r>
      <w:r>
        <w:rPr>
          <w:bCs/>
          <w:b/>
        </w:rPr>
        <w:t xml:space="preserve">Research Proposal</w:t>
      </w:r>
      <w:r>
        <w:t xml:space="preserve"> </w:t>
      </w:r>
      <w:r>
        <w:t xml:space="preserve">presents a timely, context-specific investigation into how these professionals are redefining their value within Queensland's unique financial ecosystem. By moving beyond generic Australian finance studies to focus squarely on Brisbane’s operational realities – from mining investments to renewable energy financing – this research will generate practical, actionable knowledge for employers, educators, and policymakers. The findings promise not only to enhance career pathways for Financial Analysts across the city but also to strengthen Brisbane's competitive positioning as a forward-looking financial hub within Australia and the broader Asia-Pacific region. In an era where data-driven decision-making defines economic success, understanding how Brisbane’s Financial Analysts operate is no longer optional – it is fundamental to regional prosperity.</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Australia Brisbane</dc:title>
  <dc:creator/>
  <dc:language>en</dc:language>
  <cp:keywords/>
  <dcterms:created xsi:type="dcterms:W3CDTF">2026-07-21T02:16:14Z</dcterms:created>
  <dcterms:modified xsi:type="dcterms:W3CDTF">2026-07-21T02:16:14Z</dcterms:modified>
</cp:coreProperties>
</file>

<file path=docProps/custom.xml><?xml version="1.0" encoding="utf-8"?>
<Properties xmlns="http://schemas.openxmlformats.org/officeDocument/2006/custom-properties" xmlns:vt="http://schemas.openxmlformats.org/officeDocument/2006/docPropsVTypes"/>
</file>