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Melbourne,</w:t>
      </w:r>
      <w:r>
        <w:t xml:space="preserve"> </w:t>
      </w:r>
      <w:r>
        <w:t xml:space="preserve">Australia</w:t>
      </w:r>
    </w:p>
    <w:bookmarkStart w:id="28" w:name="Xa5f7af0d9b8465677df2b6f9f884a0bf2caa18b"/>
    <w:p>
      <w:pPr>
        <w:pStyle w:val="Heading1"/>
      </w:pPr>
      <w:r>
        <w:t xml:space="preserve">Research Proposal: The Evolving Role and Skill Requirements of Financial Analysts in Melbourne, Australia</w:t>
      </w:r>
    </w:p>
    <w:bookmarkStart w:id="20" w:name="abstract"/>
    <w:p>
      <w:pPr>
        <w:pStyle w:val="Heading2"/>
      </w:pPr>
      <w:r>
        <w:t xml:space="preserve">Abstract</w:t>
      </w:r>
    </w:p>
    <w:p>
      <w:pPr>
        <w:pStyle w:val="FirstParagraph"/>
      </w:pPr>
      <w:r>
        <w:t xml:space="preserve">This research proposal outlines a comprehensive study examining the dynamic role of the Financial Analyst within Australia's financial sector, with a specific focus on Melbourne as a key economic hub. The study aims to investigate emerging skill requirements, technological adaptations, and market-specific challenges faced by Financial Analysts operating in Melbourne. Through mixed-methods research involving surveys and expert interviews across major financial institutions in Victoria, this project will generate critical insights for education providers, employers, and policymakers to align talent development with the future needs of the Australian finance industry. The findings will directly contribute to enhancing workforce capability within Australia Melbourne's evolving financial landscape.</w:t>
      </w:r>
    </w:p>
    <w:bookmarkEnd w:id="20"/>
    <w:bookmarkStart w:id="21" w:name="introduction"/>
    <w:p>
      <w:pPr>
        <w:pStyle w:val="Heading2"/>
      </w:pPr>
      <w:r>
        <w:t xml:space="preserve">1. Introduction</w:t>
      </w:r>
    </w:p>
    <w:p>
      <w:pPr>
        <w:pStyle w:val="FirstParagraph"/>
      </w:pPr>
      <w:r>
        <w:t xml:space="preserve">Melbourne stands as a pivotal financial centre in Australia, hosting major operations of global banks, asset managers, and local financial institutions. The role of the Financial Analyst is central to this ecosystem, driving investment decisions, risk management, and strategic planning across diverse sectors including banking, superannuation (pension funds), corporate finance, and emerging fintech ventures. However, rapid technological advancement (AI-driven analytics), increasing regulatory complexity under ASIC (Australian Securities and Investments Commission), shifting ESG (Environmental, Social, Governance) priorities, and the post-pandemic economic recovery are fundamentally reshaping the Financial Analyst's daily responsibilities. This research directly addresses a critical gap in understanding how these transformations manifest specifically within Australia Melbourne's unique market context. The study will provide evidence-based recommendations to ensure Melbourne remains competitive as a global financial services destination.</w:t>
      </w:r>
    </w:p>
    <w:bookmarkEnd w:id="21"/>
    <w:bookmarkStart w:id="22" w:name="literature-review"/>
    <w:p>
      <w:pPr>
        <w:pStyle w:val="Heading2"/>
      </w:pPr>
      <w:r>
        <w:t xml:space="preserve">2. Literature Review</w:t>
      </w:r>
    </w:p>
    <w:p>
      <w:pPr>
        <w:pStyle w:val="FirstParagraph"/>
      </w:pPr>
      <w:r>
        <w:t xml:space="preserve">Existing literature broadly discusses the global transformation of the Financial Analyst role (CFA Institute, 2023; Deloitte Global, 2024), often focusing on North American or European contexts. While Australian studies exist (e.g., KPMG Australia, 2023), they lack a specific Melbourne-centric analysis. Key gaps include:</w:t>
      </w:r>
    </w:p>
    <w:p>
      <w:pPr>
        <w:numPr>
          <w:ilvl w:val="0"/>
          <w:numId w:val="1001"/>
        </w:numPr>
        <w:pStyle w:val="Compact"/>
      </w:pPr>
      <w:r>
        <w:t xml:space="preserve">Insufficient focus on how Victoria's distinct economic structure (strong manufacturing base, significant agribusiness, growing renewable energy sector) influences Financial Analyst workflows and skill demands.</w:t>
      </w:r>
    </w:p>
    <w:p>
      <w:pPr>
        <w:numPr>
          <w:ilvl w:val="0"/>
          <w:numId w:val="1001"/>
        </w:numPr>
        <w:pStyle w:val="Compact"/>
      </w:pPr>
      <w:r>
        <w:t xml:space="preserve">Minimal exploration of the integration of local regulatory frameworks (e.g., ATO tax changes, ASIC sustainability disclosures) into daily analyst tasks within Melbourne firms.</w:t>
      </w:r>
    </w:p>
    <w:p>
      <w:pPr>
        <w:numPr>
          <w:ilvl w:val="0"/>
          <w:numId w:val="1001"/>
        </w:numPr>
        <w:pStyle w:val="Compact"/>
      </w:pPr>
      <w:r>
        <w:t xml:space="preserve">Limited data on how ESG investing trends are specifically adopted by Financial Analysts managing portfolios for Melbourne-based clients and institutions.</w:t>
      </w:r>
    </w:p>
    <w:p>
      <w:pPr>
        <w:pStyle w:val="FirstParagraph"/>
      </w:pPr>
      <w:r>
        <w:t xml:space="preserve">This study directly bridges these gaps by anchoring its investigation firmly within the Australia Melbourne environment, moving beyond generic national trends to capture localized nuances crucial for effective workforce planning in this major city.</w:t>
      </w:r>
    </w:p>
    <w:bookmarkEnd w:id="22"/>
    <w:bookmarkStart w:id="23" w:name="research-objectives"/>
    <w:p>
      <w:pPr>
        <w:pStyle w:val="Heading2"/>
      </w:pPr>
      <w:r>
        <w:t xml:space="preserve">3. Research Objectives</w:t>
      </w:r>
    </w:p>
    <w:p>
      <w:pPr>
        <w:numPr>
          <w:ilvl w:val="0"/>
          <w:numId w:val="1002"/>
        </w:numPr>
        <w:pStyle w:val="Compact"/>
      </w:pPr>
      <w:r>
        <w:t xml:space="preserve">To identify and prioritize the top 5 evolving technical and soft skills required by Financial Analysts operating in Melbourne, Australia's financial sector (e.g., advanced data analytics, AI tool proficiency, ESG integration capabilities).</w:t>
      </w:r>
    </w:p>
    <w:p>
      <w:pPr>
        <w:numPr>
          <w:ilvl w:val="0"/>
          <w:numId w:val="1002"/>
        </w:numPr>
        <w:pStyle w:val="Compact"/>
      </w:pPr>
      <w:r>
        <w:t xml:space="preserve">To assess the impact of recent regulatory changes (ASIC reporting requirements, climate disclosure mandates) on the daily workflow and workload of Financial Analysts across different Melbourne-based institutions.</w:t>
      </w:r>
    </w:p>
    <w:p>
      <w:pPr>
        <w:numPr>
          <w:ilvl w:val="0"/>
          <w:numId w:val="1002"/>
        </w:numPr>
        <w:pStyle w:val="Compact"/>
      </w:pPr>
      <w:r>
        <w:t xml:space="preserve">To evaluate the effectiveness of current professional development programs for Financial Analysts in Melbourne compared to industry needs.</w:t>
      </w:r>
    </w:p>
    <w:p>
      <w:pPr>
        <w:numPr>
          <w:ilvl w:val="0"/>
          <w:numId w:val="1002"/>
        </w:numPr>
        <w:pStyle w:val="Compact"/>
      </w:pPr>
      <w:r>
        <w:t xml:space="preserve">To explore sector-specific variations in skill demands (e.g., differences between banking, asset management, corporate finance roles within Australia Melbourne).</w:t>
      </w:r>
    </w:p>
    <w:p>
      <w:pPr>
        <w:numPr>
          <w:ilvl w:val="0"/>
          <w:numId w:val="1002"/>
        </w:numPr>
        <w:pStyle w:val="Compact"/>
      </w:pPr>
      <w:r>
        <w:t xml:space="preserve">To develop a practical framework for educational institutions and employers to better prepare the next generation of Financial Analysts for the future of finance in Melbourne.</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Survey:</w:t>
      </w:r>
      <w:r>
        <w:t xml:space="preserve"> </w:t>
      </w:r>
      <w:r>
        <w:t xml:space="preserve">A structured online questionnaire targeting 150+ Financial Analysts currently employed within major financial institutions (e.g., NAB, CBA, Westpac Melbourne offices; AMP; major asset managers like First State); survey will assess skill usage frequency, perceived importance of new skills, regulatory impact, and training gaps. Sampling will focus on firms headquartered or with significant operations in Melbourne.</w:t>
      </w:r>
    </w:p>
    <w:p>
      <w:pPr>
        <w:numPr>
          <w:ilvl w:val="0"/>
          <w:numId w:val="1003"/>
        </w:numPr>
        <w:pStyle w:val="Compact"/>
      </w:pPr>
      <w:r>
        <w:rPr>
          <w:bCs/>
          <w:b/>
        </w:rPr>
        <w:t xml:space="preserve">Qualitative Interviews:</w:t>
      </w:r>
      <w:r>
        <w:t xml:space="preserve"> </w:t>
      </w:r>
      <w:r>
        <w:t xml:space="preserve">In-depth semi-structured interviews with 25-30 senior Financial Analysts, Finance Directors from key Melbourne employers (including fintech startups), and representatives from relevant bodies (e.g., CFA Institute Australia - Victoria Chapter, Victorian Government Department of Jobs, Precincts &amp; Regions). Focus will be on understanding the "why" behind skill shifts and navigating local market complexities.</w:t>
      </w:r>
    </w:p>
    <w:p>
      <w:pPr>
        <w:numPr>
          <w:ilvl w:val="0"/>
          <w:numId w:val="1003"/>
        </w:numPr>
        <w:pStyle w:val="Compact"/>
      </w:pPr>
      <w:r>
        <w:rPr>
          <w:bCs/>
          <w:b/>
        </w:rPr>
        <w:t xml:space="preserve">Data Triangulation:</w:t>
      </w:r>
      <w:r>
        <w:t xml:space="preserve"> </w:t>
      </w:r>
      <w:r>
        <w:t xml:space="preserve">Analysis of industry reports (IBISWorld, ABS), job advertisements on LinkedIn/Seek for Melbourne-based Financial Analyst roles over the past 18 months, and regulatory documents from ASIC to contextualize survey and interview findings. Ethical approval will be sought through the University of Melbourne Human Research Ethics Committee.</w:t>
      </w:r>
    </w:p>
    <w:p>
      <w:pPr>
        <w:pStyle w:val="FirstParagraph"/>
      </w:pPr>
      <w:r>
        <w:t xml:space="preserve">All data collection will explicitly centre on the Australia Melbourne context, ensuring findings are directly applicable to this specific market.</w:t>
      </w:r>
    </w:p>
    <w:bookmarkEnd w:id="24"/>
    <w:bookmarkStart w:id="25" w:name="expected-outcomes-and-significance"/>
    <w:p>
      <w:pPr>
        <w:pStyle w:val="Heading2"/>
      </w:pPr>
      <w:r>
        <w:t xml:space="preserve">5. Expected Outcomes and Significance</w:t>
      </w:r>
    </w:p>
    <w:p>
      <w:pPr>
        <w:pStyle w:val="FirstParagraph"/>
      </w:pPr>
      <w:r>
        <w:t xml:space="preserve">The research anticipates several key outcomes:</w:t>
      </w:r>
    </w:p>
    <w:p>
      <w:pPr>
        <w:numPr>
          <w:ilvl w:val="0"/>
          <w:numId w:val="1004"/>
        </w:numPr>
        <w:pStyle w:val="Compact"/>
      </w:pPr>
      <w:r>
        <w:t xml:space="preserve">A validated list of priority skills (technical and interpersonal) for Financial Analysts in Melbourne, moving beyond generic lists to reflect local market demands.</w:t>
      </w:r>
    </w:p>
    <w:p>
      <w:pPr>
        <w:numPr>
          <w:ilvl w:val="0"/>
          <w:numId w:val="1004"/>
        </w:numPr>
        <w:pStyle w:val="Compact"/>
      </w:pPr>
      <w:r>
        <w:t xml:space="preserve">Actionable insights into how regulatory pressures uniquely impact analyst workloads in Melbourne compared to other Australian cities or international hubs.</w:t>
      </w:r>
    </w:p>
    <w:p>
      <w:pPr>
        <w:numPr>
          <w:ilvl w:val="0"/>
          <w:numId w:val="1004"/>
        </w:numPr>
        <w:pStyle w:val="Compact"/>
      </w:pPr>
      <w:r>
        <w:t xml:space="preserve">Evidence-based recommendations for universities (e.g., University of Melbourne, Monash University) on curriculum adjustments for finance degrees to better prepare graduates for the Melbourne job market.</w:t>
      </w:r>
    </w:p>
    <w:p>
      <w:pPr>
        <w:numPr>
          <w:ilvl w:val="0"/>
          <w:numId w:val="1004"/>
        </w:numPr>
        <w:pStyle w:val="Compact"/>
      </w:pPr>
      <w:r>
        <w:t xml:space="preserve">Practical guidance for employers in Australia Melbourne on effective upskilling programs and recruitment strategies to attract and retain top Financial Analyst talent.</w:t>
      </w:r>
    </w:p>
    <w:p>
      <w:pPr>
        <w:numPr>
          <w:ilvl w:val="0"/>
          <w:numId w:val="1004"/>
        </w:numPr>
        <w:pStyle w:val="Compact"/>
      </w:pPr>
      <w:r>
        <w:t xml:space="preserve">A framework demonstrating how the evolving role of the Financial Analyst contributes directly to Melbourne's competitiveness as a global financial centre within Australia.</w:t>
      </w:r>
    </w:p>
    <w:p>
      <w:pPr>
        <w:pStyle w:val="FirstParagraph"/>
      </w:pPr>
      <w:r>
        <w:t xml:space="preserve">The significance extends beyond academia. Findings will be disseminated through industry workshops with Melbourne-based employers (e.g., via the Victorian Chamber of Commerce and Industry), targeted reports for government bodies (e.g., Victoria's Department of Jobs, Precincts &amp; Regions), and publications in journals like the *Australian Journal of Management*. This ensures immediate practical relevance for shaping policy, education, and workforce development specifically within Australia Melbourne's financial ecosystem. Ultimately, this research directly addresses the critical need to future-proof the Financial Analyst role in one of Australia's most dynamic economic centres.</w:t>
      </w:r>
    </w:p>
    <w:bookmarkEnd w:id="25"/>
    <w:bookmarkStart w:id="26" w:name="timeline"/>
    <w:p>
      <w:pPr>
        <w:pStyle w:val="Heading2"/>
      </w:pPr>
      <w:r>
        <w:t xml:space="preserve">6. Timeline</w:t>
      </w:r>
    </w:p>
    <w:p>
      <w:pPr>
        <w:pStyle w:val="FirstParagraph"/>
      </w:pPr>
      <w:r>
        <w:rPr>
          <w:bCs/>
          <w:b/>
        </w:rPr>
        <w:t xml:space="preserve">Months 1-2:</w:t>
      </w:r>
      <w:r>
        <w:t xml:space="preserve"> </w:t>
      </w:r>
      <w:r>
        <w:t xml:space="preserve">Finalize methodology, secure ethics approval, develop survey/interview protocols.</w:t>
      </w:r>
      <w:r>
        <w:br/>
      </w:r>
      <w:r>
        <w:rPr>
          <w:bCs/>
          <w:b/>
        </w:rPr>
        <w:t xml:space="preserve">Months 3-5:</w:t>
      </w:r>
      <w:r>
        <w:t xml:space="preserve"> </w:t>
      </w:r>
      <w:r>
        <w:t xml:space="preserve">Conduct online survey and begin recruitment for interviews.</w:t>
      </w:r>
      <w:r>
        <w:br/>
      </w:r>
      <w:r>
        <w:rPr>
          <w:bCs/>
          <w:b/>
        </w:rPr>
        <w:t xml:space="preserve">Months 6-7:</w:t>
      </w:r>
      <w:r>
        <w:t xml:space="preserve"> </w:t>
      </w:r>
      <w:r>
        <w:t xml:space="preserve">Complete all interviews; conduct initial data analysis.</w:t>
      </w:r>
      <w:r>
        <w:br/>
      </w:r>
      <w:r>
        <w:rPr>
          <w:bCs/>
          <w:b/>
        </w:rPr>
        <w:t xml:space="preserve">Month 8:</w:t>
      </w:r>
      <w:r>
        <w:t xml:space="preserve"> </w:t>
      </w:r>
      <w:r>
        <w:t xml:space="preserve">Triangulate data (survey, interview, secondary sources); develop draft framework.</w:t>
      </w:r>
      <w:r>
        <w:br/>
      </w:r>
      <w:r>
        <w:rPr>
          <w:bCs/>
          <w:b/>
        </w:rPr>
        <w:t xml:space="preserve">Months 9-10:</w:t>
      </w:r>
      <w:r>
        <w:t xml:space="preserve"> </w:t>
      </w:r>
      <w:r>
        <w:t xml:space="preserve">Draft final report; present findings to key Melbourne industry stakeholders; prepare academic paper.</w:t>
      </w:r>
    </w:p>
    <w:bookmarkEnd w:id="26"/>
    <w:bookmarkStart w:id="27" w:name="conclusion"/>
    <w:p>
      <w:pPr>
        <w:pStyle w:val="Heading2"/>
      </w:pPr>
      <w:r>
        <w:t xml:space="preserve">7. Conclusion</w:t>
      </w:r>
    </w:p>
    <w:p>
      <w:pPr>
        <w:pStyle w:val="FirstParagraph"/>
      </w:pPr>
      <w:r>
        <w:t xml:space="preserve">The role of the Financial Analyst is undergoing a profound evolution, driven by technology, regulation, and market shifts. Understanding this transformation specifically within Australia Melbourne's unique financial environment is not merely academic; it is essential for securing the city's position as a leading global financial hub. This research proposal outlines a targeted investigation designed to deliver precise, actionable insights for Financial Analysts themselves, their employers in Melbourne, and the educational institutions shaping their future. By focusing squarely on the nexus of "Financial Analyst," "Australia Melbourne," and contemporary research needs, this project promises significant contribution to the resilience and innovation of Victoria's financial services sector. The findings will provide a critical roadmap for building a more capable, adaptable, and future-ready Financial Analyst workforce within Australia's second-largest financial centre.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Skill Requirements of Financial Analysts in Melbourne, Australia</dc:title>
  <dc:creator/>
  <dc:language>en</dc:language>
  <cp:keywords/>
  <dcterms:created xsi:type="dcterms:W3CDTF">2026-07-24T17:24:41Z</dcterms:created>
  <dcterms:modified xsi:type="dcterms:W3CDTF">2026-07-24T17:24:41Z</dcterms:modified>
</cp:coreProperties>
</file>

<file path=docProps/custom.xml><?xml version="1.0" encoding="utf-8"?>
<Properties xmlns="http://schemas.openxmlformats.org/officeDocument/2006/custom-properties" xmlns:vt="http://schemas.openxmlformats.org/officeDocument/2006/docPropsVTypes"/>
</file>