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Australia</w:t>
      </w:r>
      <w:r>
        <w:t xml:space="preserve"> </w:t>
      </w:r>
      <w:r>
        <w:t xml:space="preserve">Sydney's</w:t>
      </w:r>
      <w:r>
        <w:t xml:space="preserve"> </w:t>
      </w:r>
      <w:r>
        <w:t xml:space="preserve">Dynamic</w:t>
      </w:r>
      <w:r>
        <w:t xml:space="preserve"> </w:t>
      </w:r>
      <w:r>
        <w:t xml:space="preserve">Financial</w:t>
      </w:r>
      <w:r>
        <w:t xml:space="preserve"> </w:t>
      </w:r>
      <w:r>
        <w:t xml:space="preserve">Landscape</w:t>
      </w:r>
    </w:p>
    <w:bookmarkStart w:id="28" w:name="Xd172e37b2bff6ff6394673ac2ea5e6bdc212bed"/>
    <w:p>
      <w:pPr>
        <w:pStyle w:val="Heading1"/>
      </w:pPr>
      <w:r>
        <w:t xml:space="preserve">Research Proposal: The Evolving Role of the Financial Analyst in Australia Sydney's Dynamic Financial Landscape</w:t>
      </w:r>
    </w:p>
    <w:bookmarkStart w:id="20" w:name="abstract"/>
    <w:p>
      <w:pPr>
        <w:pStyle w:val="Heading2"/>
      </w:pPr>
      <w:r>
        <w:t xml:space="preserve">Abstract</w:t>
      </w:r>
    </w:p>
    <w:p>
      <w:pPr>
        <w:pStyle w:val="FirstParagraph"/>
      </w:pPr>
      <w:r>
        <w:t xml:space="preserve">This Research Proposal investigates the critical and rapidly evolving role of the Financial Analyst within Australia Sydney's sophisticated financial ecosystem. Focusing on Sydney as the undisputed financial hub of Australia, this study aims to analyze current practices, emerging challenges, technological disruptions (including AI and big data analytics), and future skill requirements for Financial Analysts operating in this high-stakes environment. The research will directly contribute to understanding how the Financial Analyst profession adapts to Australia's unique market conditions, regulatory framework (ASIC oversight), and economic priorities. Findings will be vital for educational institutions, employers across Sydney's financial sector (including major banks, ASX-listed companies, and investment firms), and policymakers seeking to enhance Australia's financial competitiveness.</w:t>
      </w:r>
    </w:p>
    <w:bookmarkEnd w:id="20"/>
    <w:bookmarkStart w:id="21" w:name="Xc583a342a1c46c2f9ff47676c84f22850b73ed8"/>
    <w:p>
      <w:pPr>
        <w:pStyle w:val="Heading2"/>
      </w:pPr>
      <w:r>
        <w:t xml:space="preserve">1. Introduction: Context of Financial Analysis in Australia Sydney</w:t>
      </w:r>
    </w:p>
    <w:p>
      <w:pPr>
        <w:pStyle w:val="FirstParagraph"/>
      </w:pPr>
      <w:r>
        <w:t xml:space="preserve">Sydney stands as the epicenter of Australia's financial services industry, hosting the headquarters of major banks (Commonwealth Bank, Westpac), ASX-listed corporations, prominent investment firms (Macquarie Group, AMP), and key regulatory bodies like the Australian Securities and Investments Commission (ASIC). This concentration creates an exceptionally dynamic environment where Financial Analysts are not merely supportive roles but strategic assets driving corporate decision-making, investment strategies, and market analysis. The role of the Financial Analyst in Australia Sydney is pivotal for navigating complex domestic economic conditions (e.g., interest rate cycles influenced by the Reserve Bank of Australia - RBA), global market volatility, and emerging sectors like renewable energy finance. This Research Proposal addresses a significant gap: while global trends in financial analysis are studied, there is insufficient specific focus on how these manifest within the unique context of Sydney's Australian financial market. Understanding the precise demands placed on the Financial Analyst here is crucial for Australia's economic resilience and growth.</w:t>
      </w:r>
    </w:p>
    <w:bookmarkEnd w:id="21"/>
    <w:bookmarkStart w:id="22" w:name="research-problem-statement"/>
    <w:p>
      <w:pPr>
        <w:pStyle w:val="Heading2"/>
      </w:pPr>
      <w:r>
        <w:t xml:space="preserve">2. Research Problem Statement</w:t>
      </w:r>
    </w:p>
    <w:p>
      <w:pPr>
        <w:pStyle w:val="FirstParagraph"/>
      </w:pPr>
      <w:r>
        <w:t xml:space="preserve">The role of the Financial Analyst in Australia Sydney is undergoing significant transformation driven by technological advancement, regulatory evolution (e.g., Enhanced Disclosure Regime), and shifting market dynamics. Traditional financial modeling and reporting are increasingly augmented or automated by sophisticated AI tools, demanding new competencies beyond core accounting and valuation skills. Concurrently, Sydney's market faces unique pressures: a heavy reliance on resources exports influencing economic cycles, a large proportion of investment capital managed locally versus offshore, and intense competition for talent within the Australian financial sector. There is a growing concern that current educational curricula and professional development pathways may not adequately prepare Financial Analysts for these specific Sydney-based challenges. This research directly addresses the problem of identifying the precise skill gaps, technological adaptation needs, and evolving strategic responsibilities of the Financial Analyst operating effectively within Australia Sydney's distinct financial landscape.</w:t>
      </w:r>
    </w:p>
    <w:bookmarkEnd w:id="22"/>
    <w:bookmarkStart w:id="23" w:name="Xd0b7372c70804f9dc4506ab7e3305d06fd3eeea"/>
    <w:p>
      <w:pPr>
        <w:pStyle w:val="Heading2"/>
      </w:pPr>
      <w:r>
        <w:t xml:space="preserve">3. Literature Review: Gaps in Australian Context</w:t>
      </w:r>
    </w:p>
    <w:p>
      <w:pPr>
        <w:pStyle w:val="FirstParagraph"/>
      </w:pPr>
      <w:r>
        <w:t xml:space="preserve">Existing literature extensively covers global trends in financial analysis (e.g., AI integration, ESG reporting) and general skill requirements for Financial Analysts. However, a critical gap exists in research specifically contextualized to Australia Sydney. Studies often generalize across 'the Australian market' without differentiating Sydney's unique density of institutions, regulatory interactions, and market micro-structure. Research on Australian financial roles frequently focuses on national averages (e.g., salary surveys by Seek or PwC Australia) rather than the nuanced operational realities within Sydney's CBD and surrounding financial precincts. Furthermore, there is limited empirical study on how local Australian regulatory nuances (ASIC's specific guidance, ASX listing rules) directly shape the day-to-day activities and reporting demands of the Financial Analyst in Sydney compared to global peers. This research will fill this critical gap by providing granular insights into the Sydney-specific environment.</w:t>
      </w:r>
    </w:p>
    <w:bookmarkEnd w:id="23"/>
    <w:bookmarkStart w:id="24" w:name="research-objectives"/>
    <w:p>
      <w:pPr>
        <w:pStyle w:val="Heading2"/>
      </w:pPr>
      <w:r>
        <w:t xml:space="preserve">4. Research Objectives</w:t>
      </w:r>
    </w:p>
    <w:p>
      <w:pPr>
        <w:numPr>
          <w:ilvl w:val="0"/>
          <w:numId w:val="1001"/>
        </w:numPr>
        <w:pStyle w:val="Compact"/>
      </w:pPr>
      <w:r>
        <w:t xml:space="preserve">To comprehensively map current job descriptions, key responsibilities, and core competencies required of Financial Analysts across major institutions in Australia Sydney (e.g., banks, asset managers, corporate finance departments).</w:t>
      </w:r>
    </w:p>
    <w:p>
      <w:pPr>
        <w:numPr>
          <w:ilvl w:val="0"/>
          <w:numId w:val="1001"/>
        </w:numPr>
        <w:pStyle w:val="Compact"/>
      </w:pPr>
      <w:r>
        <w:t xml:space="preserve">To identify the most significant technological tools (AI-driven analytics platforms, real-time data feeds) currently adopted by Financial Analysts in Sydney and assess their impact on role efficacy and required skill sets.</w:t>
      </w:r>
    </w:p>
    <w:p>
      <w:pPr>
        <w:numPr>
          <w:ilvl w:val="0"/>
          <w:numId w:val="1001"/>
        </w:numPr>
        <w:pStyle w:val="Compact"/>
      </w:pPr>
      <w:r>
        <w:t xml:space="preserve">To analyze the specific regulatory challenges (ASIC compliance, ASX reporting standards) that uniquely influence Financial Analysis practices within Sydney's Australian financial context.</w:t>
      </w:r>
    </w:p>
    <w:p>
      <w:pPr>
        <w:numPr>
          <w:ilvl w:val="0"/>
          <w:numId w:val="1001"/>
        </w:numPr>
        <w:pStyle w:val="Compact"/>
      </w:pPr>
      <w:r>
        <w:t xml:space="preserve">To determine the perceived critical future skills (beyond technical finance) needed for Financial Analysts to thrive in Australia Sydney's evolving market, including data science literacy, ESG integration expertise, and strategic communication capabilities.</w:t>
      </w:r>
    </w:p>
    <w:p>
      <w:pPr>
        <w:numPr>
          <w:ilvl w:val="0"/>
          <w:numId w:val="1001"/>
        </w:numPr>
        <w:pStyle w:val="Compact"/>
      </w:pPr>
      <w:r>
        <w:t xml:space="preserve">To develop evidence-based recommendations for educational institutions (e.g., University of New South Wales, Macquarie University), professional bodies (CA ANZ), and employers to better prepare Financial Analysts for success in Sydney.</w:t>
      </w:r>
    </w:p>
    <w:bookmarkEnd w:id="24"/>
    <w:bookmarkStart w:id="25" w:name="methodology"/>
    <w:p>
      <w:pPr>
        <w:pStyle w:val="Heading2"/>
      </w:pPr>
      <w:r>
        <w:t xml:space="preserve">5. Methodology</w:t>
      </w:r>
    </w:p>
    <w:p>
      <w:pPr>
        <w:pStyle w:val="FirstParagraph"/>
      </w:pPr>
      <w:r>
        <w:t xml:space="preserve">This mixed-methods Research Proposal employs a triangulated approach tailored to the Australia Sydney context:</w:t>
      </w:r>
    </w:p>
    <w:p>
      <w:pPr>
        <w:numPr>
          <w:ilvl w:val="0"/>
          <w:numId w:val="1002"/>
        </w:numPr>
        <w:pStyle w:val="Compact"/>
      </w:pPr>
      <w:r>
        <w:rPr>
          <w:bCs/>
          <w:b/>
        </w:rPr>
        <w:t xml:space="preserve">Quantitative Survey:</w:t>
      </w:r>
      <w:r>
        <w:t xml:space="preserve"> </w:t>
      </w:r>
      <w:r>
        <w:t xml:space="preserve">Distributed to 300+ Financial Analysts employed across major Sydney-based financial institutions (targeting diverse roles: equity research, corporate FP&amp;A, risk analysis). This will quantify skill usage, technology adoption rates, and perceived challenges.</w:t>
      </w:r>
    </w:p>
    <w:p>
      <w:pPr>
        <w:numPr>
          <w:ilvl w:val="0"/>
          <w:numId w:val="1002"/>
        </w:numPr>
        <w:pStyle w:val="Compact"/>
      </w:pPr>
      <w:r>
        <w:rPr>
          <w:bCs/>
          <w:b/>
        </w:rPr>
        <w:t xml:space="preserve">Semi-Structured Interviews:</w:t>
      </w:r>
      <w:r>
        <w:t xml:space="preserve"> </w:t>
      </w:r>
      <w:r>
        <w:t xml:space="preserve">Conducted with 25+ senior Financial Analysts and Heads of Finance/Investment at key Sydney entities (e.g., ANZ, NAB, BlackRock Australia) to gain deep qualitative insights into strategic impacts and future outlook.</w:t>
      </w:r>
    </w:p>
    <w:p>
      <w:pPr>
        <w:numPr>
          <w:ilvl w:val="0"/>
          <w:numId w:val="1002"/>
        </w:numPr>
        <w:pStyle w:val="Compact"/>
      </w:pPr>
      <w:r>
        <w:rPr>
          <w:bCs/>
          <w:b/>
        </w:rPr>
        <w:t xml:space="preserve">Document Analysis:</w:t>
      </w:r>
      <w:r>
        <w:t xml:space="preserve"> </w:t>
      </w:r>
      <w:r>
        <w:t xml:space="preserve">Examination of recent job postings on major Australian platforms (Seek, LinkedIn), ASX announcements relevant to financial reporting needs, and ASIC guidance materials pertinent to financial analysis practices in Sydney.</w:t>
      </w:r>
    </w:p>
    <w:p>
      <w:pPr>
        <w:pStyle w:val="FirstParagraph"/>
      </w:pPr>
      <w:r>
        <w:t xml:space="preserve">Data collection will occur over a 6-month period within the Sydney metropolitan area, ensuring rich contextual understanding. Analysis will involve statistical profiling of survey data and thematic coding of interview transcripts.</w:t>
      </w:r>
    </w:p>
    <w:bookmarkEnd w:id="25"/>
    <w:bookmarkStart w:id="26" w:name="expected-outcomes-and-significance"/>
    <w:p>
      <w:pPr>
        <w:pStyle w:val="Heading2"/>
      </w:pPr>
      <w:r>
        <w:t xml:space="preserve">6. Expected Outcomes and Significance</w:t>
      </w:r>
    </w:p>
    <w:p>
      <w:pPr>
        <w:pStyle w:val="FirstParagraph"/>
      </w:pPr>
      <w:r>
        <w:t xml:space="preserve">This research is expected to deliver a detailed, evidence-based profile of the contemporary Financial Analyst role in Australia Sydney. Key outcomes include:</w:t>
      </w:r>
    </w:p>
    <w:p>
      <w:pPr>
        <w:numPr>
          <w:ilvl w:val="0"/>
          <w:numId w:val="1003"/>
        </w:numPr>
        <w:pStyle w:val="Compact"/>
      </w:pPr>
      <w:r>
        <w:t xml:space="preserve">A validated competency framework specific to the Sydney financial analyst environment.</w:t>
      </w:r>
    </w:p>
    <w:p>
      <w:pPr>
        <w:numPr>
          <w:ilvl w:val="0"/>
          <w:numId w:val="1003"/>
        </w:numPr>
        <w:pStyle w:val="Compact"/>
      </w:pPr>
      <w:r>
        <w:t xml:space="preserve">Identification of critical technology adoption gaps and training needs.</w:t>
      </w:r>
    </w:p>
    <w:p>
      <w:pPr>
        <w:numPr>
          <w:ilvl w:val="0"/>
          <w:numId w:val="1003"/>
        </w:numPr>
        <w:pStyle w:val="Compact"/>
      </w:pPr>
      <w:r>
        <w:t xml:space="preserve">Clear linkage between local regulatory demands (ASIC, ASX) and day-to-day analytical processes in Sydney.</w:t>
      </w:r>
    </w:p>
    <w:p>
      <w:pPr>
        <w:numPr>
          <w:ilvl w:val="0"/>
          <w:numId w:val="1003"/>
        </w:numPr>
        <w:pStyle w:val="Compact"/>
      </w:pPr>
      <w:r>
        <w:t xml:space="preserve">Strategic recommendations for aligning university curricula (e.g., University of Sydney Business School) with industry needs in Australia's financial capital.</w:t>
      </w:r>
    </w:p>
    <w:p>
      <w:pPr>
        <w:pStyle w:val="FirstParagraph"/>
      </w:pPr>
      <w:r>
        <w:t xml:space="preserve">The significance is profound. For Australia Sydney, this Research Proposal provides the actionable intelligence necessary to build a more agile, skilled, and future-ready Financial Analyst workforce. This directly supports the strategic goal of enhancing Sydney's position as a leading global financial center for Australia. By ensuring Financial Analysts possess the precise skills demanded by Sydney's market – navigating local regulations, leveraging relevant technologies, and understanding Australia-specific economic drivers – this research contributes to greater investment confidence, more robust corporate decision-making, and ultimately stronger economic outcomes for Australia.</w:t>
      </w:r>
    </w:p>
    <w:bookmarkEnd w:id="26"/>
    <w:bookmarkStart w:id="27" w:name="conclusion"/>
    <w:p>
      <w:pPr>
        <w:pStyle w:val="Heading2"/>
      </w:pPr>
      <w:r>
        <w:t xml:space="preserve">7. Conclusion</w:t>
      </w:r>
    </w:p>
    <w:p>
      <w:pPr>
        <w:pStyle w:val="FirstParagraph"/>
      </w:pPr>
      <w:r>
        <w:t xml:space="preserve">The role of the Financial Analyst in Australia Sydney is not static; it is a dynamic function central to the health and competitiveness of one of the world's most important financial centers. This Research Proposal provides a focused, necessary investigation into how this critical profession operates, adapts, and must evolve within Sydney's unique economic and regulatory context. By concentrating specifically on Australia Sydney – its institutions, challenges, and opportunities – this study moves beyond generic global analysis to deliver targeted insights crucial for the future of finance in Australia. The findings will empower stakeholders across the Australian financial ecosystem to proactively shape the development of Financial Analysts, ensuring they remain indispensable strategic partners driving value and innovation within Sydney's vibrant financial landscape. This Research Proposal is a vital step towards securing Australia's financial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Financial Analyst in Australia Sydney's Dynamic Financial Landscape</dc:title>
  <dc:creator/>
  <cp:keywords/>
  <dcterms:created xsi:type="dcterms:W3CDTF">2026-07-21T11:47:56Z</dcterms:created>
  <dcterms:modified xsi:type="dcterms:W3CDTF">2026-07-21T11:47:56Z</dcterms:modified>
</cp:coreProperties>
</file>

<file path=docProps/custom.xml><?xml version="1.0" encoding="utf-8"?>
<Properties xmlns="http://schemas.openxmlformats.org/officeDocument/2006/custom-properties" xmlns:vt="http://schemas.openxmlformats.org/officeDocument/2006/docPropsVTypes"/>
</file>