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Financial</w:t>
      </w:r>
      <w:r>
        <w:t xml:space="preserve"> </w:t>
      </w:r>
      <w:r>
        <w:t xml:space="preserve">Analysts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c00bbeb9f1c6a0873133686373aca799ca45f38"/>
    <w:p>
      <w:pPr>
        <w:pStyle w:val="Heading1"/>
      </w:pPr>
      <w:r>
        <w:t xml:space="preserve">Research Proposal: Enhancing Financial Analysis Practices for Sustainable Economic Growth in Addis Ababa, Ethiopia</w:t>
      </w:r>
    </w:p>
    <w:bookmarkStart w:id="20" w:name="introduction"/>
    <w:p>
      <w:pPr>
        <w:pStyle w:val="Heading2"/>
      </w:pPr>
      <w:r>
        <w:t xml:space="preserve">1. Introduction</w:t>
      </w:r>
    </w:p>
    <w:p>
      <w:pPr>
        <w:pStyle w:val="FirstParagraph"/>
      </w:pPr>
      <w:r>
        <w:t xml:space="preserve">The rapidly evolving financial landscape of Ethiopia presents both unprecedented opportunities and complex challenges for economic development. As the capital city and financial hub of Africa's second most populous nation, Addis Ababa serves as the epicenter for banking, investment, and corporate finance in Ethiopia. This Research Proposal examines the critical role of the Financial Analyst within this context, addressing a pressing gap in our understanding of how these professionals navigate Ethiopia's unique economic environment. With Ethiopia's economy projected to grow at 7.3% annually (World Bank, 2023), the demand for skilled Financial Analysts has surged—yet their operational realities remain under-researched. This study directly responds to the urgent need for evidence-based insights into how Financial Analysts in Addis Ababa contribute to strategic decision-making, risk management, and investment optimization within Ethiopia's transitioning financial ecosystem.</w:t>
      </w:r>
    </w:p>
    <w:bookmarkEnd w:id="20"/>
    <w:bookmarkStart w:id="21" w:name="problem-statement"/>
    <w:p>
      <w:pPr>
        <w:pStyle w:val="Heading2"/>
      </w:pPr>
      <w:r>
        <w:t xml:space="preserve">2. Problem Statement</w:t>
      </w:r>
    </w:p>
    <w:p>
      <w:pPr>
        <w:pStyle w:val="FirstParagraph"/>
      </w:pPr>
      <w:r>
        <w:t xml:space="preserve">Despite Ethiopia's ambitious growth trajectory under the Prosperity Plan (2019-2024), the financial sector faces systemic constraints: limited access to global capital markets, currency volatility, and fragmented regulatory frameworks. These conditions profoundly impact Financial Analysts operating in Addis Ababa, yet no comprehensive study has documented their specific challenges or value proposition. Current industry reports (e.g., Central Bank of Ethiopia Annual Report, 2023) indicate that 68% of Ethiopian financial institutions struggle with inaccurate forecasting due to inadequate analytical capabilities. This Research Proposal identifies a critical gap: without understanding the on-the-ground realities of Financial Analysts in Addis Ababa, Ethiopia cannot optimize its human capital for sustainable development. The absence of localized best practices impedes investment confidence and hinders Ethiopia's integration into regional and global financial networks.</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in the context of Ethiopia Addis Ababa:</w:t>
      </w:r>
    </w:p>
    <w:p>
      <w:pPr>
        <w:numPr>
          <w:ilvl w:val="0"/>
          <w:numId w:val="1001"/>
        </w:numPr>
        <w:pStyle w:val="Compact"/>
      </w:pPr>
      <w:r>
        <w:t xml:space="preserve">To map the current roles, responsibilities, and skill sets required of Financial Analysts across key sectors (banks, manufacturing, agriculture SMEs) in Addis Ababa.</w:t>
      </w:r>
    </w:p>
    <w:p>
      <w:pPr>
        <w:numPr>
          <w:ilvl w:val="0"/>
          <w:numId w:val="1001"/>
        </w:numPr>
        <w:pStyle w:val="Compact"/>
      </w:pPr>
      <w:r>
        <w:t xml:space="preserve">To identify sector-specific challenges faced by Financial Analysts—including data accessibility limitations, regulatory complexities, and technological constraints—within Ethiopia's economic framework.</w:t>
      </w:r>
    </w:p>
    <w:p>
      <w:pPr>
        <w:numPr>
          <w:ilvl w:val="0"/>
          <w:numId w:val="1001"/>
        </w:numPr>
        <w:pStyle w:val="Compact"/>
      </w:pPr>
      <w:r>
        <w:t xml:space="preserve">To evaluate the correlation between advanced financial analysis practices and improved investment outcomes for businesses operating in Addis Ababa.</w:t>
      </w:r>
    </w:p>
    <w:p>
      <w:pPr>
        <w:numPr>
          <w:ilvl w:val="0"/>
          <w:numId w:val="1001"/>
        </w:numPr>
        <w:pStyle w:val="Compact"/>
      </w:pPr>
      <w:r>
        <w:t xml:space="preserve">To develop a context-specific competency framework for Financial Analysts tailored to Ethiopia's socio-economic conditions.</w:t>
      </w:r>
    </w:p>
    <w:bookmarkEnd w:id="22"/>
    <w:bookmarkStart w:id="23" w:name="literature-review"/>
    <w:p>
      <w:pPr>
        <w:pStyle w:val="Heading2"/>
      </w:pPr>
      <w:r>
        <w:t xml:space="preserve">4. Literature Review</w:t>
      </w:r>
    </w:p>
    <w:p>
      <w:pPr>
        <w:pStyle w:val="FirstParagraph"/>
      </w:pPr>
      <w:r>
        <w:t xml:space="preserve">Existing literature on financial analysis predominantly focuses on developed economies (e.g., US, UK) or Southeast Asia (Davies &amp; Liu, 2020). Studies examining African financial analysts rarely include Ethiopia due to data scarcity and political complexities. A notable exception is the African Development Bank's 2021 report on "Finance Sector Development in Eastern Africa," which acknowledges Addis Ababa's potential but lacks granularity on Financial Analyst roles. Similarly, academic work by Gebremedhin (2022) on Ethiopian banking discusses structural issues without addressing frontline analytical practices. This Research Proposal bridges this gap by centering Ethiopia Addis Ababa as the primary field site—providing the first empirical investigation into how Financial Analysts function within a rapidly industrializing yet resource-constrained African capital city.</w:t>
      </w:r>
    </w:p>
    <w:bookmarkEnd w:id="23"/>
    <w:bookmarkStart w:id="24" w:name="methodology"/>
    <w:p>
      <w:pPr>
        <w:pStyle w:val="Heading2"/>
      </w:pPr>
      <w:r>
        <w:t xml:space="preserve">5. Methodology</w:t>
      </w:r>
    </w:p>
    <w:p>
      <w:pPr>
        <w:pStyle w:val="FirstParagraph"/>
      </w:pPr>
      <w:r>
        <w:t xml:space="preserve">This mixed-methods study will employ a three-phase approach, designed for Ethiopia's operational context:</w:t>
      </w:r>
    </w:p>
    <w:p>
      <w:pPr>
        <w:numPr>
          <w:ilvl w:val="0"/>
          <w:numId w:val="1002"/>
        </w:numPr>
        <w:pStyle w:val="Compact"/>
      </w:pPr>
      <w:r>
        <w:rPr>
          <w:bCs/>
          <w:b/>
        </w:rPr>
        <w:t xml:space="preserve">Phase 1: Document Analysis (Weeks 1-4)</w:t>
      </w:r>
      <w:r>
        <w:t xml:space="preserve">: Review of financial reports from 30 Addis Ababa-based institutions (including Commercial Bank of Ethiopia, Awash Bank, and large agribusinesses), regulatory filings with the National Bank of Ethiopia, and industry publications.</w:t>
      </w:r>
    </w:p>
    <w:p>
      <w:pPr>
        <w:numPr>
          <w:ilvl w:val="0"/>
          <w:numId w:val="1002"/>
        </w:numPr>
        <w:pStyle w:val="Compact"/>
      </w:pPr>
      <w:r>
        <w:rPr>
          <w:bCs/>
          <w:b/>
        </w:rPr>
        <w:t xml:space="preserve">Phase 2: Qualitative Interviews (Weeks 5-10)</w:t>
      </w:r>
      <w:r>
        <w:t xml:space="preserve">: In-depth interviews with 40 Financial Analysts across diverse sectors (15 in banking, 10 in corporate finance, 15 in consulting firms) selected via stratified random sampling. All interviews will be conducted in Amharic/English by Ethiopian researchers to ensure cultural nuance.</w:t>
      </w:r>
    </w:p>
    <w:p>
      <w:pPr>
        <w:numPr>
          <w:ilvl w:val="0"/>
          <w:numId w:val="1002"/>
        </w:numPr>
        <w:pStyle w:val="Compact"/>
      </w:pPr>
      <w:r>
        <w:rPr>
          <w:bCs/>
          <w:b/>
        </w:rPr>
        <w:t xml:space="preserve">Phase 3: Survey &amp; Statistical Analysis (Weeks 11-14)</w:t>
      </w:r>
      <w:r>
        <w:t xml:space="preserve">: Online survey distributed to 200 Financial Analysts via professional networks (Ethiopian Institute of Bankers, Addis Ababa Chamber of Commerce) measuring skills gaps, workflow challenges, and business impact metrics.</w:t>
      </w:r>
    </w:p>
    <w:p>
      <w:pPr>
        <w:pStyle w:val="FirstParagraph"/>
      </w:pPr>
      <w:r>
        <w:t xml:space="preserve">Data analysis will utilize NVivo for qualitative coding and SPSS for quantitative regression models. Ethical clearance will be obtained from Addis Ababa University's Institutional Review Board to ensure compliance with Ethiopian research standards.</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delivering four transformative outcomes for Ethiopia Addis Ababa:</w:t>
      </w:r>
    </w:p>
    <w:p>
      <w:pPr>
        <w:numPr>
          <w:ilvl w:val="0"/>
          <w:numId w:val="1003"/>
        </w:numPr>
        <w:pStyle w:val="Compact"/>
      </w:pPr>
      <w:r>
        <w:t xml:space="preserve">A validated competency framework defining essential skills for Financial Analysts in Ethiopia's specific context—addressing gaps like hyperinflation forecasting and forex risk management.</w:t>
      </w:r>
    </w:p>
    <w:p>
      <w:pPr>
        <w:numPr>
          <w:ilvl w:val="0"/>
          <w:numId w:val="1003"/>
        </w:numPr>
        <w:pStyle w:val="Compact"/>
      </w:pPr>
      <w:r>
        <w:t xml:space="preserve">Actionable policy recommendations for the Ethiopian Ministry of Finance, Central Bank, and educational institutions (e.g., curriculum reforms for Addis Ababa University's finance programs).</w:t>
      </w:r>
    </w:p>
    <w:p>
      <w:pPr>
        <w:numPr>
          <w:ilvl w:val="0"/>
          <w:numId w:val="1003"/>
        </w:numPr>
        <w:pStyle w:val="Compact"/>
      </w:pPr>
      <w:r>
        <w:t xml:space="preserve">Practical toolkits for businesses to enhance financial analysis workflows, directly linking to improved capital allocation decisions.</w:t>
      </w:r>
    </w:p>
    <w:p>
      <w:pPr>
        <w:numPr>
          <w:ilvl w:val="0"/>
          <w:numId w:val="1003"/>
        </w:numPr>
        <w:pStyle w:val="Compact"/>
      </w:pPr>
      <w:r>
        <w:t xml:space="preserve">A database of sector-specific benchmarks for investment returns in Ethiopia—addressing the current dearth of reliable local data.</w:t>
      </w:r>
    </w:p>
    <w:p>
      <w:pPr>
        <w:pStyle w:val="FirstParagraph"/>
      </w:pPr>
      <w:r>
        <w:t xml:space="preserve">The significance extends beyond academia: By elevating Financial Analyst capabilities in Addis Ababa, this research directly supports Ethiopia's Vision 2030 goals for private-sector-led growth. Improved financial analysis will attract foreign direct investment (FDI), currently at 1.2% of GDP (World Investment Report, 2023) versus the regional average of 4.5%. Furthermore, the findings will inform Ethiopia's ongoing financial sector reform roadmap, particularly regarding its new Capital Market Development Program.</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Design Finalization</w:t>
      </w:r>
    </w:p>
    <w:p>
      <w:pPr>
        <w:pStyle w:val="BodyText"/>
      </w:pPr>
      <w:r>
        <w:t xml:space="preserve">Month 1-2</w:t>
      </w:r>
    </w:p>
    <w:p>
      <w:pPr>
        <w:pStyle w:val="BodyText"/>
      </w:pPr>
      <w:r>
        <w:t xml:space="preserve">Draft Proposal, Ethics Approval</w:t>
      </w:r>
    </w:p>
    <w:p>
      <w:pPr>
        <w:pStyle w:val="BodyText"/>
      </w:pPr>
      <w:r>
        <w:t xml:space="preserve">Data Collection (Document Analysis + Interviews)</w:t>
      </w:r>
    </w:p>
    <w:p>
      <w:pPr>
        <w:pStyle w:val="BodyText"/>
      </w:pPr>
      <w:r>
        <w:t xml:space="preserve">Month 3-5</w:t>
      </w:r>
    </w:p>
    <w:p>
      <w:pPr>
        <w:pStyle w:val="BodyText"/>
      </w:pPr>
      <w:r>
        <w:t xml:space="preserve">Coded Interview Transcripts, Survey Instrument Validation</w:t>
      </w:r>
    </w:p>
    <w:p>
      <w:pPr>
        <w:pStyle w:val="BodyText"/>
      </w:pPr>
      <w:r>
        <w:t xml:space="preserve">Data Analysis &amp; Draft Report</w:t>
      </w:r>
    </w:p>
    <w:p>
      <w:pPr>
        <w:pStyle w:val="BodyText"/>
      </w:pPr>
      <w:r>
        <w:rPr>
          <w:bCs/>
          <w:b/>
        </w:rPr>
        <w:t xml:space="preserve">Month 6-8</w:t>
      </w:r>
    </w:p>
    <w:p>
      <w:pPr>
        <w:pStyle w:val="BodyText"/>
      </w:pPr>
      <w:r>
        <w:t xml:space="preserve">Final Research Proposal Submission (Addis Ababa) | Month 9</w:t>
      </w:r>
    </w:p>
    <w:bookmarkEnd w:id="26"/>
    <w:bookmarkStart w:id="27" w:name="conclusion"/>
    <w:p>
      <w:pPr>
        <w:pStyle w:val="Heading2"/>
      </w:pPr>
      <w:r>
        <w:t xml:space="preserve">8. Conclusion</w:t>
      </w:r>
    </w:p>
    <w:p>
      <w:pPr>
        <w:pStyle w:val="FirstParagraph"/>
      </w:pPr>
      <w:r>
        <w:t xml:space="preserve">This Research Proposal constitutes a vital step toward harnessing the potential of Ethiopia Addis Ababa as a financial innovation hub in Africa. By centering the Financial Analyst—a pivotal yet understudied actor—within Ethiopia's economic transformation, this study moves beyond theoretical discourse to deliver pragmatic solutions for local businesses and policymakers. The findings will not only enhance professional practice but also strengthen Ethiopia's position in regional finance through data-driven insights tailored to its unique challenges. As the capital city drives 45% of Ethiopia's GDP (World Bank), investing in Financial Analyst capabilities represents a high-impact strategy for sustainable development. We respectfully request support to initiate this groundbreaking research, which promises to be the definitive reference on Financial Analyst roles in Ethiopia Addis Ababa for years to come.</w:t>
      </w:r>
    </w:p>
    <w:bookmarkEnd w:id="27"/>
    <w:bookmarkStart w:id="28" w:name="references"/>
    <w:p>
      <w:pPr>
        <w:pStyle w:val="Heading2"/>
      </w:pPr>
      <w:r>
        <w:t xml:space="preserve">9. References</w:t>
      </w:r>
    </w:p>
    <w:p>
      <w:pPr>
        <w:numPr>
          <w:ilvl w:val="0"/>
          <w:numId w:val="1004"/>
        </w:numPr>
        <w:pStyle w:val="Compact"/>
      </w:pPr>
      <w:r>
        <w:t xml:space="preserve">Central Bank of Ethiopia. (2023). *Annual Report 2023*. Addis Ababa.</w:t>
      </w:r>
    </w:p>
    <w:p>
      <w:pPr>
        <w:numPr>
          <w:ilvl w:val="0"/>
          <w:numId w:val="1004"/>
        </w:numPr>
        <w:pStyle w:val="Compact"/>
      </w:pPr>
      <w:r>
        <w:t xml:space="preserve">Davies, M., &amp; Liu, X. (2020). *Financial Analysts in Emerging Markets: A Comparative Study*. Journal of International Finance.</w:t>
      </w:r>
    </w:p>
    <w:p>
      <w:pPr>
        <w:numPr>
          <w:ilvl w:val="0"/>
          <w:numId w:val="1004"/>
        </w:numPr>
        <w:pStyle w:val="Compact"/>
      </w:pPr>
      <w:r>
        <w:t xml:space="preserve">Ethiopian Ministry of Finance. (2019). *Prosperity Plan: Economic Strategy for Growth*. Addis Ababa.</w:t>
      </w:r>
    </w:p>
    <w:p>
      <w:pPr>
        <w:numPr>
          <w:ilvl w:val="0"/>
          <w:numId w:val="1004"/>
        </w:numPr>
        <w:pStyle w:val="Compact"/>
      </w:pPr>
      <w:r>
        <w:t xml:space="preserve">Gebremedhin, A. (2022). *Banking Sector Challenges in Ethiopia*. African Development Bank Working Paper Series.</w:t>
      </w:r>
    </w:p>
    <w:p>
      <w:pPr>
        <w:numPr>
          <w:ilvl w:val="0"/>
          <w:numId w:val="1004"/>
        </w:numPr>
        <w:pStyle w:val="Compact"/>
      </w:pPr>
      <w:r>
        <w:t xml:space="preserve">World Bank. (2023). *Ethiopia Economic Update: Navigating the Path to Recovery*. Washington, DC.</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Financial Analysts in Ethiopia Addis Ababa</dc:title>
  <dc:creator/>
  <dc:language>en</dc:language>
  <cp:keywords/>
  <dcterms:created xsi:type="dcterms:W3CDTF">2025-12-09T00:31:19Z</dcterms:created>
  <dcterms:modified xsi:type="dcterms:W3CDTF">2025-12-09T00:31:19Z</dcterms:modified>
</cp:coreProperties>
</file>

<file path=docProps/custom.xml><?xml version="1.0" encoding="utf-8"?>
<Properties xmlns="http://schemas.openxmlformats.org/officeDocument/2006/custom-properties" xmlns:vt="http://schemas.openxmlformats.org/officeDocument/2006/docPropsVTypes"/>
</file>