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Analysts</w:t>
      </w:r>
      <w:r>
        <w:t xml:space="preserve"> </w:t>
      </w:r>
      <w:r>
        <w:t xml:space="preserve">in</w:t>
      </w:r>
      <w:r>
        <w:t xml:space="preserve"> </w:t>
      </w:r>
      <w:r>
        <w:t xml:space="preserve">Israel</w:t>
      </w:r>
      <w:r>
        <w:t xml:space="preserve"> </w:t>
      </w:r>
      <w:r>
        <w:t xml:space="preserve">Jerusalem's</w:t>
      </w:r>
      <w:r>
        <w:t xml:space="preserve"> </w:t>
      </w:r>
      <w:r>
        <w:t xml:space="preserve">Economic</w:t>
      </w:r>
      <w:r>
        <w:t xml:space="preserve"> </w:t>
      </w:r>
      <w:r>
        <w:t xml:space="preserve">Ecosystem</w:t>
      </w:r>
    </w:p>
    <w:bookmarkStart w:id="27" w:name="Xd2710e7ffe396233fc840b8f5176af2069e1aa5"/>
    <w:p>
      <w:pPr>
        <w:pStyle w:val="Heading1"/>
      </w:pPr>
      <w:r>
        <w:t xml:space="preserve">Research Proposal: The Evolving Role and Strategic Impact of Financial Analysts in Israel Jerusalem's Dynamic Economic Landscape</w:t>
      </w:r>
    </w:p>
    <w:bookmarkStart w:id="20" w:name="abstract"/>
    <w:p>
      <w:pPr>
        <w:pStyle w:val="Heading2"/>
      </w:pPr>
      <w:r>
        <w:t xml:space="preserve">Abstract</w:t>
      </w:r>
    </w:p>
    <w:p>
      <w:pPr>
        <w:pStyle w:val="FirstParagraph"/>
      </w:pPr>
      <w:r>
        <w:t xml:space="preserve">This comprehensive Research Proposal examines the critical role of the Financial Analyst within the unique economic context of Israel Jerusalem. Focusing on Jerusalem as a microcosm of Israel's diverse financial ecosystem, this study investigates how Financial Analysts navigate municipal budgets, high-tech innovation hubs, tourism-dependent revenue streams, and international NGO funding. The research aims to identify sector-specific skill requirements, emerging challenges in capital allocation for city development projects (including infrastructure and cultural preservation), and the strategic value Financial Analysts provide to public institutions and private enterprises operating within Israel Jerusalem. With a projected 15% growth in financial services roles across Jerusalem by 2027 (National Bureau of Statistics, 2023), this Research Proposal addresses an urgent need for localized expertise to support sustainable economic development in the heart of Israel.</w:t>
      </w:r>
    </w:p>
    <w:bookmarkEnd w:id="20"/>
    <w:bookmarkStart w:id="21" w:name="X6357660ced4cfd3d7154d426291159ed003655b"/>
    <w:p>
      <w:pPr>
        <w:pStyle w:val="Heading2"/>
      </w:pPr>
      <w:r>
        <w:t xml:space="preserve">Introduction: The Significance of Financial Analysts in Israel Jerusalem</w:t>
      </w:r>
    </w:p>
    <w:p>
      <w:pPr>
        <w:pStyle w:val="FirstParagraph"/>
      </w:pPr>
      <w:r>
        <w:t xml:space="preserve">Israel Jerusalem presents a distinctive environment for financial professionals. Unlike Tel Aviv's global fintech dominance, Jerusalem's economy blends public sector finance (municipal, national), tourism (8 million annual visitors), high-tech incubators (e.g., the Har Hotzvim Science Park), and significant international NGO operations. This complexity demands a specialized Financial Analyst profile capable of interpreting unique data streams—such as pilgrimage-related revenue volatility, cultural heritage project funding constraints, and public-private partnership models for urban renewal. The current absence of localized research on how Financial Analysts adapt to Jerusalem's specific regulatory frameworks (including religious law considerations in commercial contracts) and socio-economic dynamics creates a critical knowledge gap. This Research Proposal directly addresses this void by centering the Financial Analyst as the pivotal agent driving informed decision-making in Israel Jerusalem.</w:t>
      </w:r>
    </w:p>
    <w:bookmarkEnd w:id="21"/>
    <w:bookmarkStart w:id="22" w:name="research-objectives"/>
    <w:p>
      <w:pPr>
        <w:pStyle w:val="Heading2"/>
      </w:pPr>
      <w:r>
        <w:t xml:space="preserve">Research Objectives</w:t>
      </w:r>
    </w:p>
    <w:p>
      <w:pPr>
        <w:numPr>
          <w:ilvl w:val="0"/>
          <w:numId w:val="1001"/>
        </w:numPr>
        <w:pStyle w:val="Compact"/>
      </w:pPr>
      <w:r>
        <w:t xml:space="preserve">To map the evolving skillset requirements for Financial Analysts operating within municipal government bodies, tech startups, and international NGOs based in Israel Jerusalem.</w:t>
      </w:r>
    </w:p>
    <w:p>
      <w:pPr>
        <w:numPr>
          <w:ilvl w:val="0"/>
          <w:numId w:val="1001"/>
        </w:numPr>
        <w:pStyle w:val="Compact"/>
      </w:pPr>
      <w:r>
        <w:t xml:space="preserve">To analyze how Financial Analysts mitigate sector-specific risks (e.g., tourism seasonality, cross-border funding compliance) in Jerusalem's economy.</w:t>
      </w:r>
    </w:p>
    <w:p>
      <w:pPr>
        <w:numPr>
          <w:ilvl w:val="0"/>
          <w:numId w:val="1001"/>
        </w:numPr>
        <w:pStyle w:val="Compact"/>
      </w:pPr>
      <w:r>
        <w:t xml:space="preserve">To evaluate the strategic impact of Financial Analyst insights on major city development projects like the Jerusalem Light Rail expansion or heritage site preservation budgets.</w:t>
      </w:r>
    </w:p>
    <w:p>
      <w:pPr>
        <w:numPr>
          <w:ilvl w:val="0"/>
          <w:numId w:val="1001"/>
        </w:numPr>
        <w:pStyle w:val="Compact"/>
      </w:pPr>
      <w:r>
        <w:t xml:space="preserve">To propose a framework for enhancing Financial Analyst training programs tailored to Israel Jerusalem's operational context, addressing gaps identified through stakeholder interviews.</w:t>
      </w:r>
    </w:p>
    <w:bookmarkEnd w:id="22"/>
    <w:bookmarkStart w:id="23" w:name="Xefdfc73df413e3af0283ec37647b144dcb57125"/>
    <w:p>
      <w:pPr>
        <w:pStyle w:val="Heading2"/>
      </w:pPr>
      <w:r>
        <w:t xml:space="preserve">Methodology: Grounded Research in Israel Jerusalem</w:t>
      </w:r>
    </w:p>
    <w:p>
      <w:pPr>
        <w:pStyle w:val="FirstParagraph"/>
      </w:pPr>
      <w:r>
        <w:t xml:space="preserve">This mixed-methods Research Proposal employs a triangulated approach, ensuring deep contextual relevance within Israel Jerusalem. Phase 1 involves quantitative analysis of publicly available municipal financial reports (Jerusalem Municipality, 2019-2023) and sector-specific economic data from the Central Bureau of Statistics (Israel). Phase 2 conducts in-depth qualitative interviews with 35 key stakeholders: Financial Analysts at major Jerusalem institutions (e.g., Bank Hapoalim Jerusalem branch, Israeli Ministry of Finance regional office), municipal budget managers, and heads of tech incubators like the Jerusalem Development Authority. Phase 3 utilizes focus groups with industry associations (e.g., Israel Chamber of Commerce - Jerusalem Chapter) to validate findings. Crucially, all data collection occurs within Israel Jerusalem, utilizing local research assistants fluent in both Hebrew and English to capture nuanced institutional language and cultural context absent in generic financial studies.</w:t>
      </w:r>
    </w:p>
    <w:bookmarkEnd w:id="23"/>
    <w:bookmarkStart w:id="24" w:name="Xeb9460d4f4a626252892b211e3d4a750daa92fa"/>
    <w:p>
      <w:pPr>
        <w:pStyle w:val="Heading2"/>
      </w:pPr>
      <w:r>
        <w:t xml:space="preserve">Significance: Why This Research Matters for Israel Jerusalem</w:t>
      </w:r>
    </w:p>
    <w:p>
      <w:pPr>
        <w:pStyle w:val="FirstParagraph"/>
      </w:pPr>
      <w:r>
        <w:t xml:space="preserve">The strategic importance of this Research Proposal cannot be overstated for the future of Israel Jerusalem. Financial Analysts are increasingly central to solving the city's complex challenges: balancing budgetary demands from religious institutions with modern infrastructure needs, optimizing tourism revenue cycles, and attracting foreign investment to non-Tel Aviv centers. Without understanding how Financial Analysts operate *within* Jerusalem’s specific ecosystem—not just as generic professionals but as local economic actors—strategic initiatives risk misallocation of resources. For instance, a recent municipal housing project faced cost overruns partly due to inadequate financial forecasting by analysts unfamiliar with Jerusalem's unique land-use regulations and community engagement requirements. This Research Proposal will generate actionable insights to empower Financial Analysts in Israel Jerusalem to become true strategic partners in city-wide economic resilience.</w:t>
      </w:r>
    </w:p>
    <w:bookmarkEnd w:id="24"/>
    <w:bookmarkStart w:id="25" w:name="expected-outcomes-and-contribution"/>
    <w:p>
      <w:pPr>
        <w:pStyle w:val="Heading2"/>
      </w:pPr>
      <w:r>
        <w:t xml:space="preserve">Expected Outcomes and Contribution</w:t>
      </w:r>
    </w:p>
    <w:p>
      <w:pPr>
        <w:pStyle w:val="FirstParagraph"/>
      </w:pPr>
      <w:r>
        <w:t xml:space="preserve">This research promises tangible outcomes for stakeholders across Israel Jerusalem. The study will produce: (1) A detailed competency map for Financial Analysts specific to Jerusalem’s public and private sectors; (2) A risk assessment toolkit addressing tourism volatility, funding compliance, and cultural sensitivity in financial planning; (3) Policy recommendations for educational institutions like Hebrew University's School of Business Administration to integrate Jerusalem-specific case studies into Financial Analyst curricula. Ultimately, the research will position Israel Jerusalem as a model for how specialized Financial Analyst expertise can drive inclusive economic growth in complex urban centers globally. The findings will be disseminated through workshops with the Jerusalem Chamber of Commerce and a peer-reviewed publication in *The Journal of Middle Eastern Finance &amp; Economics*, ensuring relevance beyond local academia.</w:t>
      </w:r>
    </w:p>
    <w:bookmarkEnd w:id="25"/>
    <w:bookmarkStart w:id="26" w:name="conclusion"/>
    <w:p>
      <w:pPr>
        <w:pStyle w:val="Heading2"/>
      </w:pPr>
      <w:r>
        <w:t xml:space="preserve">Conclusion</w:t>
      </w:r>
    </w:p>
    <w:p>
      <w:pPr>
        <w:pStyle w:val="FirstParagraph"/>
      </w:pPr>
      <w:r>
        <w:t xml:space="preserve">This Research Proposal establishes that the Financial Analyst is not merely an accountant but a strategic catalyst within Israel Jerusalem's economic narrative. By focusing intently on the city’s distinct challenges—from managing pilgrimage-based revenue cycles to funding cultural preservation—we move beyond generic financial analysis models. The study will deliver evidence-based strategies to elevate the profession, directly supporting Jerusalem's development as a sustainable, innovative hub within Israel. Investing in understanding the Financial Analyst's role in this context is an investment in Israel Jerusalem's economic sovereignty and long-term prosperity. We seek institutional support from bodies like the Israeli Ministry of Economy and major Jerusalem employers to advance this critical work on the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Analysts in Israel Jerusalem's Economic Ecosystem</dc:title>
  <dc:creator/>
  <dc:language>en</dc:language>
  <cp:keywords/>
  <dcterms:created xsi:type="dcterms:W3CDTF">2026-07-21T12:19:41Z</dcterms:created>
  <dcterms:modified xsi:type="dcterms:W3CDTF">2026-07-21T12:19:41Z</dcterms:modified>
</cp:coreProperties>
</file>

<file path=docProps/custom.xml><?xml version="1.0" encoding="utf-8"?>
<Properties xmlns="http://schemas.openxmlformats.org/officeDocument/2006/custom-properties" xmlns:vt="http://schemas.openxmlformats.org/officeDocument/2006/docPropsVTypes"/>
</file>