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Kazakhstan</w:t>
      </w:r>
      <w:r>
        <w:t xml:space="preserve"> </w:t>
      </w:r>
      <w:r>
        <w:t xml:space="preserve">Almaty</w:t>
      </w:r>
    </w:p>
    <w:bookmarkStart w:id="26" w:name="X2f7118b5e6781c358e127e2fa8c0809227e55c7"/>
    <w:p>
      <w:pPr>
        <w:pStyle w:val="Heading1"/>
      </w:pPr>
      <w:r>
        <w:t xml:space="preserve">Research Proposal: The Evolving Role of Financial Analysts in the Context of Kazakhstan Almaty's Financial Market Development</w:t>
      </w:r>
    </w:p>
    <w:bookmarkStart w:id="20" w:name="introduction-and-research-problem"/>
    <w:p>
      <w:pPr>
        <w:pStyle w:val="Heading2"/>
      </w:pPr>
      <w:r>
        <w:t xml:space="preserve">1. Introduction and Research Problem</w:t>
      </w:r>
    </w:p>
    <w:p>
      <w:pPr>
        <w:pStyle w:val="FirstParagraph"/>
      </w:pPr>
      <w:r>
        <w:t xml:space="preserve">The financial services sector is a cornerstone of economic growth in emerging markets, and Kazakhstan stands as a pivotal player in Central Asia. As the former capital and current financial hub, Almaty serves as the epicenter for banking, investment, and corporate finance activities within Kazakhstan. Within this dynamic landscape, the role of the</w:t>
      </w:r>
      <w:r>
        <w:t xml:space="preserve"> </w:t>
      </w:r>
      <w:r>
        <w:rPr>
          <w:bCs/>
          <w:b/>
        </w:rPr>
        <w:t xml:space="preserve">Financial Analyst</w:t>
      </w:r>
      <w:r>
        <w:t xml:space="preserve"> </w:t>
      </w:r>
      <w:r>
        <w:t xml:space="preserve">has become increasingly critical for driving investment decisions, risk management, and strategic planning among both domestic firms and international investors. However, a significant gap exists in understanding how the specific market dynamics of</w:t>
      </w:r>
      <w:r>
        <w:t xml:space="preserve"> </w:t>
      </w:r>
      <w:r>
        <w:rPr>
          <w:iCs/>
          <w:i/>
        </w:rPr>
        <w:t xml:space="preserve">Kazakhstan Almaty</w:t>
      </w:r>
      <w:r>
        <w:t xml:space="preserve"> </w:t>
      </w:r>
      <w:r>
        <w:t xml:space="preserve">shape the competencies, challenges, and professional evolution of Financial Analysts operating within its unique economic framework. Current research often generalizes emerging markets without addressing Kazakhstan’s distinct transition from a Soviet-era economy to a modern market-based system, heavily influenced by energy exports and evolving regulatory environments. This proposal outlines a study to investigate the precise role of the</w:t>
      </w:r>
      <w:r>
        <w:t xml:space="preserve"> </w:t>
      </w:r>
      <w:r>
        <w:rPr>
          <w:bCs/>
          <w:b/>
        </w:rPr>
        <w:t xml:space="preserve">Financial Analyst</w:t>
      </w:r>
      <w:r>
        <w:t xml:space="preserve"> </w:t>
      </w:r>
      <w:r>
        <w:t xml:space="preserve">in</w:t>
      </w:r>
      <w:r>
        <w:t xml:space="preserve"> </w:t>
      </w:r>
      <w:r>
        <w:rPr>
          <w:iCs/>
          <w:i/>
        </w:rPr>
        <w:t xml:space="preserve">Kazakhstan Almaty</w:t>
      </w:r>
      <w:r>
        <w:t xml:space="preserve">, identifying key drivers, skill requirements, and future trajectories essential for sustainable financial market development in this crucial region.</w:t>
      </w:r>
    </w:p>
    <w:bookmarkEnd w:id="20"/>
    <w:bookmarkStart w:id="21" w:name="literature-review-and-gap-identification"/>
    <w:p>
      <w:pPr>
        <w:pStyle w:val="Heading2"/>
      </w:pPr>
      <w:r>
        <w:t xml:space="preserve">2. Literature Review and Gap Identification</w:t>
      </w:r>
    </w:p>
    <w:p>
      <w:pPr>
        <w:pStyle w:val="FirstParagraph"/>
      </w:pPr>
      <w:r>
        <w:t xml:space="preserve">Existing literature on Financial Analysts predominantly focuses on mature Western markets (e.g., US, UK) or large Asian economies (e.g., China, India), emphasizing standardized roles like equity research, credit analysis, and valuation modeling. Studies examining emerging economies often lack granularity regarding specific national contexts. Research on Central Asia remains sparse; few studies delve into the operational realities of Financial Analysts in Kazakhstan’s capital city, Almaty. While works like those by Dushenko &amp; Kharlamov (2018) discuss broader financial sector reforms in Kazakhstan, they do not isolate the professional role of the Financial Analyst. Furthermore, analyses of regulatory shifts under Kazakhstan’s "Financial Market Development Strategy 2025" (Kazakhstan National Bank, 2019) overlook how these impact day-to-day analyst functions on the ground in Almaty. This creates a critical research gap: How do Financial Analysts in</w:t>
      </w:r>
      <w:r>
        <w:t xml:space="preserve"> </w:t>
      </w:r>
      <w:r>
        <w:rPr>
          <w:iCs/>
          <w:i/>
        </w:rPr>
        <w:t xml:space="preserve">Kazakhstan Almaty</w:t>
      </w:r>
      <w:r>
        <w:t xml:space="preserve"> </w:t>
      </w:r>
      <w:r>
        <w:t xml:space="preserve">adapt to rapid regulatory changes, volatility from commodity-dependent markets (particularly oil and gas), limited data transparency, and the influx of foreign investment? Understanding this is vital for institutional capacity building within Kazakhstan’s financial ecosystem.</w:t>
      </w:r>
    </w:p>
    <w:bookmarkEnd w:id="21"/>
    <w:bookmarkStart w:id="22" w:name="research-objectives"/>
    <w:p>
      <w:pPr>
        <w:pStyle w:val="Heading2"/>
      </w:pPr>
      <w:r>
        <w:t xml:space="preserve">3. Research Objectives</w:t>
      </w:r>
    </w:p>
    <w:p>
      <w:pPr>
        <w:pStyle w:val="FirstParagraph"/>
      </w:pPr>
      <w:r>
        <w:t xml:space="preserve">This study aims to comprehensively investigate the Financial Analyst role within Almaty's financial landscape. Specific objectives include:</w:t>
      </w:r>
    </w:p>
    <w:p>
      <w:pPr>
        <w:numPr>
          <w:ilvl w:val="0"/>
          <w:numId w:val="1001"/>
        </w:numPr>
        <w:pStyle w:val="Compact"/>
      </w:pPr>
      <w:r>
        <w:t xml:space="preserve">To map the primary responsibilities, key performance indicators (KPIs), and sector-specific focus areas (e.g., banking, energy, retail) of Financial Analysts across major institutions in Almaty.</w:t>
      </w:r>
    </w:p>
    <w:p>
      <w:pPr>
        <w:numPr>
          <w:ilvl w:val="0"/>
          <w:numId w:val="1001"/>
        </w:numPr>
        <w:pStyle w:val="Compact"/>
      </w:pPr>
      <w:r>
        <w:t xml:space="preserve">To identify the most critical skill sets demanded by employers (e.g., technical proficiency with local market data sources like the Astana International Financial Centre platform, regulatory knowledge of Kazakhstan's Securities Law, advanced Excel/Python skills) and compare them to current educational curricula at Almaty-based universities (e.g., KIMEP University, Al-Farabi Kazakh National University).</w:t>
      </w:r>
    </w:p>
    <w:p>
      <w:pPr>
        <w:numPr>
          <w:ilvl w:val="0"/>
          <w:numId w:val="1001"/>
        </w:numPr>
        <w:pStyle w:val="Compact"/>
      </w:pPr>
      <w:r>
        <w:t xml:space="preserve">To analyze the impact of geopolitical factors (e.g., Russia-Ukraine war spillovers), energy price volatility, and Kazakhstan's efforts towards financial market liberalization on the daily work challenges and strategic importance of Financial Analysts in Almaty.</w:t>
      </w:r>
    </w:p>
    <w:p>
      <w:pPr>
        <w:numPr>
          <w:ilvl w:val="0"/>
          <w:numId w:val="1001"/>
        </w:numPr>
        <w:pStyle w:val="Compact"/>
      </w:pPr>
      <w:r>
        <w:t xml:space="preserve">To assess the perceived professional development needs and career progression pathways for Financial Analysts operating within</w:t>
      </w:r>
      <w:r>
        <w:t xml:space="preserve"> </w:t>
      </w:r>
      <w:r>
        <w:rPr>
          <w:iCs/>
          <w:i/>
        </w:rPr>
        <w:t xml:space="preserve">Kazakhstan Almaty</w:t>
      </w:r>
      <w:r>
        <w:t xml:space="preserve">.</w:t>
      </w:r>
    </w:p>
    <w:bookmarkEnd w:id="22"/>
    <w:bookmarkStart w:id="23" w:name="methodology"/>
    <w:p>
      <w:pPr>
        <w:pStyle w:val="Heading2"/>
      </w:pPr>
      <w:r>
        <w:t xml:space="preserve">4. Methodology</w:t>
      </w:r>
    </w:p>
    <w:p>
      <w:pPr>
        <w:pStyle w:val="FirstParagraph"/>
      </w:pPr>
      <w:r>
        <w:t xml:space="preserve">A mixed-methods approach will be employed to ensure robust, contextually rich data collection focused specifically on Almaty:</w:t>
      </w:r>
    </w:p>
    <w:p>
      <w:pPr>
        <w:numPr>
          <w:ilvl w:val="0"/>
          <w:numId w:val="1002"/>
        </w:numPr>
        <w:pStyle w:val="Compact"/>
      </w:pPr>
      <w:r>
        <w:rPr>
          <w:bCs/>
          <w:b/>
        </w:rPr>
        <w:t xml:space="preserve">Quantitative Component:</w:t>
      </w:r>
      <w:r>
        <w:t xml:space="preserve"> </w:t>
      </w:r>
      <w:r>
        <w:t xml:space="preserve">A structured online survey targeting Financial Analysts (n=150+) across 30+ key institutions in Almaty (including major banks like Kazkommertsbank, JSC, Astana International Financial Centre entities, investment firms like BTA Capital, and corporate finance departments of large Kazakhstani conglomerates). The survey will quantify skill demands, job satisfaction metrics, and perceived market challenges.</w:t>
      </w:r>
    </w:p>
    <w:p>
      <w:pPr>
        <w:numPr>
          <w:ilvl w:val="0"/>
          <w:numId w:val="1002"/>
        </w:numPr>
        <w:pStyle w:val="Compact"/>
      </w:pPr>
      <w:r>
        <w:rPr>
          <w:bCs/>
          <w:b/>
        </w:rPr>
        <w:t xml:space="preserve">Qualitative Component:</w:t>
      </w:r>
      <w:r>
        <w:t xml:space="preserve"> </w:t>
      </w:r>
      <w:r>
        <w:t xml:space="preserve">In-depth semi-structured interviews with 25-30 senior Financial Analysts, Finance Directors, and HR Heads from Almaty-based institutions. Focus groups with recent graduates of financial programs in Almaty will also be conducted to bridge the gap between academia and industry needs.</w:t>
      </w:r>
    </w:p>
    <w:p>
      <w:pPr>
        <w:numPr>
          <w:ilvl w:val="0"/>
          <w:numId w:val="1002"/>
        </w:numPr>
        <w:pStyle w:val="Compact"/>
      </w:pPr>
      <w:r>
        <w:rPr>
          <w:bCs/>
          <w:b/>
        </w:rPr>
        <w:t xml:space="preserve">Contextual Analysis:</w:t>
      </w:r>
      <w:r>
        <w:t xml:space="preserve"> </w:t>
      </w:r>
      <w:r>
        <w:t xml:space="preserve">Secondary data analysis of Kazakhstan National Bank reports, Almaty Stock Exchange (ASE) performance data, regulatory updates (e.g., amendments to Law on Securities), and international financial institution assessments (IMF, World Bank) relevant to the Almaty market.</w:t>
      </w:r>
    </w:p>
    <w:p>
      <w:pPr>
        <w:numPr>
          <w:ilvl w:val="0"/>
          <w:numId w:val="1002"/>
        </w:numPr>
        <w:pStyle w:val="Compact"/>
      </w:pPr>
      <w:r>
        <w:rPr>
          <w:bCs/>
          <w:b/>
        </w:rPr>
        <w:t xml:space="preserve">Location Specificity:</w:t>
      </w:r>
      <w:r>
        <w:t xml:space="preserve"> </w:t>
      </w:r>
      <w:r>
        <w:t xml:space="preserve">All data collection will be centered in Almaty. Interviews and surveys will be conducted in Kazakh or English, reflecting the linguistic reality of the city's financial sector. Fieldwork will leverage established research networks at partner universities in Almaty.</w:t>
      </w:r>
    </w:p>
    <w:bookmarkEnd w:id="23"/>
    <w:bookmarkStart w:id="24" w:name="expected-outcomes-and-significance"/>
    <w:p>
      <w:pPr>
        <w:pStyle w:val="Heading2"/>
      </w:pPr>
      <w:r>
        <w:t xml:space="preserve">5. Expected Outcomes and Significance</w:t>
      </w:r>
    </w:p>
    <w:p>
      <w:pPr>
        <w:pStyle w:val="FirstParagraph"/>
      </w:pPr>
      <w:r>
        <w:t xml:space="preserve">This research will deliver actionable insights directly relevant to stakeholders in</w:t>
      </w:r>
      <w:r>
        <w:t xml:space="preserve"> </w:t>
      </w:r>
      <w:r>
        <w:rPr>
          <w:iCs/>
          <w:i/>
        </w:rPr>
        <w:t xml:space="preserve">Kazakhstan Almaty</w:t>
      </w:r>
      <w:r>
        <w:t xml:space="preserve">. The expected outcomes include:</w:t>
      </w:r>
    </w:p>
    <w:p>
      <w:pPr>
        <w:numPr>
          <w:ilvl w:val="0"/>
          <w:numId w:val="1003"/>
        </w:numPr>
        <w:pStyle w:val="Compact"/>
      </w:pPr>
      <w:r>
        <w:t xml:space="preserve">A detailed profile of the current and evolving skill requirements for Financial Analysts within Almaty's specific market, highlighting gaps between academic training and industry needs.</w:t>
      </w:r>
    </w:p>
    <w:p>
      <w:pPr>
        <w:numPr>
          <w:ilvl w:val="0"/>
          <w:numId w:val="1003"/>
        </w:numPr>
        <w:pStyle w:val="Compact"/>
      </w:pPr>
      <w:r>
        <w:t xml:space="preserve">Evidence-based recommendations for financial institutions in Almaty to enhance analyst competency development programs, improving their investment decision-making quality.</w:t>
      </w:r>
    </w:p>
    <w:p>
      <w:pPr>
        <w:numPr>
          <w:ilvl w:val="0"/>
          <w:numId w:val="1003"/>
        </w:numPr>
        <w:pStyle w:val="Compact"/>
      </w:pPr>
      <w:r>
        <w:t xml:space="preserve">Policy briefs for the Kazakhstan National Bank and the Ministry of Finance on how regulatory frameworks can better support Financial Analyst capabilities, particularly regarding data accessibility and standardization.</w:t>
      </w:r>
    </w:p>
    <w:p>
      <w:pPr>
        <w:numPr>
          <w:ilvl w:val="0"/>
          <w:numId w:val="1003"/>
        </w:numPr>
        <w:pStyle w:val="Compact"/>
      </w:pPr>
      <w:r>
        <w:t xml:space="preserve">A framework for universities in Almaty (e.g., KIMEP, SKOLKOVO) to reform curricula, incorporating practical skills demanded by the local market for Financial Analysts.</w:t>
      </w:r>
    </w:p>
    <w:p>
      <w:pPr>
        <w:pStyle w:val="FirstParagraph"/>
      </w:pPr>
      <w:r>
        <w:t xml:space="preserve">The significance of this work extends beyond academia. As Kazakhstan strives to deepen its integration into global financial markets and reduce reliance on hydrocarbon exports (as outlined in "Kazakhstan 2050 Strategy"), developing a highly skilled local cohort of Financial Analysts in Almaty is fundamental. Their ability to accurately assess investment opportunities, manage risks within the volatile Central Asian context, and provide transparent analysis will directly impact the efficiency and attractiveness of Kazakhstan's capital market for domestic and foreign investors. This study directly addresses a critical capacity gap identified by international financial institutions like the World Bank as a prerequisite for sustainable financial development in Kazakhstan.</w:t>
      </w:r>
    </w:p>
    <w:bookmarkEnd w:id="24"/>
    <w:bookmarkStart w:id="25" w:name="conclusion"/>
    <w:p>
      <w:pPr>
        <w:pStyle w:val="Heading2"/>
      </w:pPr>
      <w:r>
        <w:t xml:space="preserve">6. Conclusion</w:t>
      </w:r>
    </w:p>
    <w:p>
      <w:pPr>
        <w:pStyle w:val="FirstParagraph"/>
      </w:pPr>
      <w:r>
        <w:t xml:space="preserve">The role of the Financial Analyst is not merely technical; it is deeply intertwined with the economic trajectory of markets they serve. In</w:t>
      </w:r>
      <w:r>
        <w:t xml:space="preserve"> </w:t>
      </w:r>
      <w:r>
        <w:rPr>
          <w:iCs/>
          <w:i/>
        </w:rPr>
        <w:t xml:space="preserve">Kazakhstan Almaty</w:t>
      </w:r>
      <w:r>
        <w:t xml:space="preserve">, this role carries particular weight as the city navigates complex transitions towards a more diversified, transparent, and globally integrated financial system. This proposed research offers a focused examination of how Financial Analysts operate within this unique environment. By centering the study on</w:t>
      </w:r>
      <w:r>
        <w:t xml:space="preserve"> </w:t>
      </w:r>
      <w:r>
        <w:rPr>
          <w:iCs/>
          <w:i/>
        </w:rPr>
        <w:t xml:space="preserve">Kazakhstan Almaty</w:t>
      </w:r>
      <w:r>
        <w:t xml:space="preserve"> </w:t>
      </w:r>
      <w:r>
        <w:t xml:space="preserve">and rigorously investigating the practical realities faced by Financial Analysts there, this project will generate indispensable knowledge to empower professionals, inform institutional strategy, guide policy reform, and ultimately strengthen the financial foundation of Kazakhstan's most vital economic city. The findings will contribute significantly to the body of literature on emerging market finance while providing immediate utility for stakeholders actively shaping Almaty's financial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Financial Analysts in Kazakhstan Almaty</dc:title>
  <dc:creator/>
  <dc:language>en</dc:language>
  <cp:keywords/>
  <dcterms:created xsi:type="dcterms:W3CDTF">2026-07-24T08:30:31Z</dcterms:created>
  <dcterms:modified xsi:type="dcterms:W3CDTF">2026-07-24T08:30:31Z</dcterms:modified>
</cp:coreProperties>
</file>

<file path=docProps/custom.xml><?xml version="1.0" encoding="utf-8"?>
<Properties xmlns="http://schemas.openxmlformats.org/officeDocument/2006/custom-properties" xmlns:vt="http://schemas.openxmlformats.org/officeDocument/2006/docPropsVTypes"/>
</file>