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Nairobi's</w:t>
      </w:r>
      <w:r>
        <w:t xml:space="preserve"> </w:t>
      </w:r>
      <w:r>
        <w:t xml:space="preserve">Dynamic</w:t>
      </w:r>
      <w:r>
        <w:t xml:space="preserve"> </w:t>
      </w:r>
      <w:r>
        <w:t xml:space="preserve">Financial</w:t>
      </w:r>
      <w:r>
        <w:t xml:space="preserve"> </w:t>
      </w:r>
      <w:r>
        <w:t xml:space="preserve">Ecosystem</w:t>
      </w:r>
    </w:p>
    <w:bookmarkStart w:id="28" w:name="X24279d1ba060b52f7d660379a736aa7d3e021b5"/>
    <w:p>
      <w:pPr>
        <w:pStyle w:val="Heading1"/>
      </w:pPr>
      <w:r>
        <w:t xml:space="preserve">Research Proposal: The Evolving Role of the Financial Analyst in Kenya Nairobi's Dynamic Financial Ecosystem</w:t>
      </w:r>
    </w:p>
    <w:bookmarkStart w:id="20" w:name="abstract"/>
    <w:p>
      <w:pPr>
        <w:pStyle w:val="Heading2"/>
      </w:pPr>
      <w:r>
        <w:t xml:space="preserve">Abstract</w:t>
      </w:r>
    </w:p>
    <w:p>
      <w:pPr>
        <w:pStyle w:val="FirstParagraph"/>
      </w:pPr>
      <w:r>
        <w:t xml:space="preserve">This research proposal outlines a study investigating the critical and transforming role of the Financial Analyst within Nairobi, Kenya's economic capital. As Kenya continues its trajectory as a leading financial hub in East Africa, driven by innovations like mobile money (M-Pesa), digital banking growth, and a burgeoning stock market (Nairobi Securities Exchange), the demand for skilled Financial Analysts is escalating. However, significant gaps exist regarding the specific competencies required, evolving job functions, challenges faced within the unique Kenyan context, and how educational institutions align with industry needs. This research aims to provide actionable insights to enhance professional development frameworks for Financial Analysts operating in Nairobi, thereby strengthening Kenya's financial sector resilience and competitiveness.</w:t>
      </w:r>
    </w:p>
    <w:bookmarkEnd w:id="20"/>
    <w:bookmarkStart w:id="21" w:name="introduction"/>
    <w:p>
      <w:pPr>
        <w:pStyle w:val="Heading2"/>
      </w:pPr>
      <w:r>
        <w:t xml:space="preserve">1. Introduction</w:t>
      </w:r>
    </w:p>
    <w:p>
      <w:pPr>
        <w:pStyle w:val="FirstParagraph"/>
      </w:pPr>
      <w:r>
        <w:t xml:space="preserve">Nairobi serves as the undisputed financial nerve center of Kenya and a pivotal node in the East African Community (EAC). The city hosts headquarters of major local banks (e.g., Equity Bank, KCB), international financial institutions, numerous fintech startups, listed companies on the Nairobi Securities Exchange (NSE), and a growing number of multinational corporations. Within this complex environment, the Financial Analyst is an indispensable role. They provide crucial insights for investment decisions, risk management, performance evaluation, strategic planning (both corporate and governmental), and regulatory compliance. This research proposal seeks to rigorously examine how the responsibilities, required skill sets, technological tools utilized by the Financial Analyst in Kenya Nairobi are adapting to rapid market changes driven by digitalization, economic volatility (e.g., inflation trends), and increasing market sophistication. Understanding this evolution is paramount for stakeholders including employers, educational providers (universities like UoN, Strathmore), regulatory bodies (Capital Markets Authority - CMA), and the analysts themselves.</w:t>
      </w:r>
    </w:p>
    <w:bookmarkEnd w:id="21"/>
    <w:bookmarkStart w:id="22" w:name="literature-review-research-gap"/>
    <w:p>
      <w:pPr>
        <w:pStyle w:val="Heading2"/>
      </w:pPr>
      <w:r>
        <w:t xml:space="preserve">2. Literature Review &amp; Research Gap</w:t>
      </w:r>
    </w:p>
    <w:p>
      <w:pPr>
        <w:pStyle w:val="FirstParagraph"/>
      </w:pPr>
      <w:r>
        <w:t xml:space="preserve">Existing literature on Financial Analysts predominantly focuses on Western markets (US, UK) or broad emerging market trends without sufficient granularity for Nairobi's unique ecosystem. Studies by authors like [Author, Year] highlight the global shift towards data analytics and ESG (Environmental, Social, Governance) integration in financial analysis. However, research specific to the Kenyan context is sparse. Key gaps identified include:</w:t>
      </w:r>
    </w:p>
    <w:p>
      <w:pPr>
        <w:numPr>
          <w:ilvl w:val="0"/>
          <w:numId w:val="1001"/>
        </w:numPr>
        <w:pStyle w:val="Compact"/>
      </w:pPr>
      <w:r>
        <w:t xml:space="preserve">The impact of mobile money dominance on traditional financial modeling for retail and corporate clients in Nairobi.</w:t>
      </w:r>
    </w:p>
    <w:p>
      <w:pPr>
        <w:numPr>
          <w:ilvl w:val="0"/>
          <w:numId w:val="1001"/>
        </w:numPr>
        <w:pStyle w:val="Compact"/>
      </w:pPr>
      <w:r>
        <w:t xml:space="preserve">How regulatory requirements from the CMA specifically shape the analytical framework used by Financial Analysts in Kenya.</w:t>
      </w:r>
    </w:p>
    <w:p>
      <w:pPr>
        <w:numPr>
          <w:ilvl w:val="0"/>
          <w:numId w:val="1001"/>
        </w:numPr>
        <w:pStyle w:val="Compact"/>
      </w:pPr>
      <w:r>
        <w:t xml:space="preserve">The comparative effectiveness of local vs. international professional certifications (e.g., CFA, ACCA, locally recognized diplomas) within Nairobi's job market for Financial Analysts.</w:t>
      </w:r>
    </w:p>
    <w:p>
      <w:pPr>
        <w:numPr>
          <w:ilvl w:val="0"/>
          <w:numId w:val="1001"/>
        </w:numPr>
        <w:pStyle w:val="Compact"/>
      </w:pPr>
      <w:r>
        <w:t xml:space="preserve">The specific challenges related to data accessibility and quality for the Financial Analyst operating within Kenyan financial institutions based in Nairobi.</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Kenya Nairobi:</w:t>
      </w:r>
    </w:p>
    <w:p>
      <w:pPr>
        <w:numPr>
          <w:ilvl w:val="0"/>
          <w:numId w:val="1002"/>
        </w:numPr>
        <w:pStyle w:val="Compact"/>
      </w:pPr>
      <w:r>
        <w:t xml:space="preserve">To identify and analyze the core competencies (technical, analytical, soft skills) most valued by employers of Financial Analysts in Nairobi's financial sector.</w:t>
      </w:r>
    </w:p>
    <w:p>
      <w:pPr>
        <w:numPr>
          <w:ilvl w:val="0"/>
          <w:numId w:val="1002"/>
        </w:numPr>
        <w:pStyle w:val="Compact"/>
      </w:pPr>
      <w:r>
        <w:t xml:space="preserve">To assess how technological advancements (AI, Big Data platforms, fintech tools) are reshaping the daily tasks and strategic contributions of the Financial Analyst in Nairobi.</w:t>
      </w:r>
    </w:p>
    <w:p>
      <w:pPr>
        <w:numPr>
          <w:ilvl w:val="0"/>
          <w:numId w:val="1002"/>
        </w:numPr>
        <w:pStyle w:val="Compact"/>
      </w:pPr>
      <w:r>
        <w:t xml:space="preserve">To evaluate the primary challenges faced by practicing Financial Analysts in Nairobi, including data limitations, market volatility impacts, and regulatory pressures.</w:t>
      </w:r>
    </w:p>
    <w:p>
      <w:pPr>
        <w:numPr>
          <w:ilvl w:val="0"/>
          <w:numId w:val="1002"/>
        </w:numPr>
        <w:pStyle w:val="Compact"/>
      </w:pPr>
      <w:r>
        <w:t xml:space="preserve">To investigate the alignment (or misalignment) between current academic curricula for finance professionals in Kenyan universities and the actual needs of employers requiring Financial Analysts in Nairobi.</w:t>
      </w:r>
    </w:p>
    <w:p>
      <w:pPr>
        <w:numPr>
          <w:ilvl w:val="0"/>
          <w:numId w:val="1002"/>
        </w:numPr>
        <w:pStyle w:val="Compact"/>
      </w:pPr>
      <w:r>
        <w:t xml:space="preserve">To develop evidence-based recommendations for enhancing professional development programs, educational content, and industry standards specifically for Financial Analysts operating within Kenya Nairobi.</w:t>
      </w:r>
    </w:p>
    <w:bookmarkEnd w:id="23"/>
    <w:bookmarkStart w:id="24" w:name="methodology"/>
    <w:p>
      <w:pPr>
        <w:pStyle w:val="Heading2"/>
      </w:pPr>
      <w:r>
        <w:t xml:space="preserve">4. Methodology</w:t>
      </w:r>
    </w:p>
    <w:p>
      <w:pPr>
        <w:pStyle w:val="FirstParagraph"/>
      </w:pPr>
      <w:r>
        <w:t xml:space="preserve">A mixed-methods approach will be employed to ensure comprehensive insights:</w:t>
      </w:r>
    </w:p>
    <w:p>
      <w:pPr>
        <w:numPr>
          <w:ilvl w:val="0"/>
          <w:numId w:val="1003"/>
        </w:numPr>
        <w:pStyle w:val="Compact"/>
      </w:pPr>
      <w:r>
        <w:rPr>
          <w:bCs/>
          <w:b/>
        </w:rPr>
        <w:t xml:space="preserve">Quantitative Survey:</w:t>
      </w:r>
      <w:r>
        <w:t xml:space="preserve"> </w:t>
      </w:r>
      <w:r>
        <w:t xml:space="preserve">An online survey targeting 150+ practicing Financial Analysts across key Nairobi-based institutions (commercial banks, investment firms, asset managers, large corporations, fintechs). The survey will measure competency gaps, tool usage frequency (e.g., Python for data analysis vs. traditional Excel), perceived challenges using Likert scales.</w:t>
      </w:r>
    </w:p>
    <w:p>
      <w:pPr>
        <w:numPr>
          <w:ilvl w:val="0"/>
          <w:numId w:val="1003"/>
        </w:numPr>
        <w:pStyle w:val="Compact"/>
      </w:pPr>
      <w:r>
        <w:rPr>
          <w:bCs/>
          <w:b/>
        </w:rPr>
        <w:t xml:space="preserve">Qualitative Interviews:</w:t>
      </w:r>
      <w:r>
        <w:t xml:space="preserve"> </w:t>
      </w:r>
      <w:r>
        <w:t xml:space="preserve">In-depth semi-structured interviews with 20-25 key stakeholders: Senior Financial Analysts, Head of Finance/Investment Managers from major Nairobi firms (e.g., Old Mutual Kenya, NIC Group), CMA representatives, and University Finance Department Heads (e.g., University of Nairobi, Strathmore Business School). This will delve into nuanced challenges and future outlooks.</w:t>
      </w:r>
    </w:p>
    <w:p>
      <w:pPr>
        <w:numPr>
          <w:ilvl w:val="0"/>
          <w:numId w:val="1003"/>
        </w:numPr>
        <w:pStyle w:val="Compact"/>
      </w:pPr>
      <w:r>
        <w:rPr>
          <w:bCs/>
          <w:b/>
        </w:rPr>
        <w:t xml:space="preserve">Document Analysis:</w:t>
      </w:r>
      <w:r>
        <w:t xml:space="preserve"> </w:t>
      </w:r>
      <w:r>
        <w:t xml:space="preserve">Review of job advertisements for Financial Analyst roles on Kenyan job portals (e.g., BrighterMonday Kenya), university course syllabi for finance programs, and relevant CMA guidelines to identify explicit skill requirements and educational trends.</w:t>
      </w:r>
    </w:p>
    <w:p>
      <w:pPr>
        <w:pStyle w:val="FirstParagraph"/>
      </w:pPr>
      <w:r>
        <w:t xml:space="preserve">Data collection will occur over a 6-month period within Nairobi, ensuring the research remains grounded in the city's specific financial dynamics. Ethical approval will be sought from relevant institutional review boards.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outcomes for Kenya Nairobi:</w:t>
      </w:r>
    </w:p>
    <w:p>
      <w:pPr>
        <w:numPr>
          <w:ilvl w:val="0"/>
          <w:numId w:val="1004"/>
        </w:numPr>
        <w:pStyle w:val="Compact"/>
      </w:pPr>
      <w:r>
        <w:t xml:space="preserve">A detailed competency framework defining the modern Financial Analyst role in the Kenyan context, directly informing hiring practices and professional development.</w:t>
      </w:r>
    </w:p>
    <w:p>
      <w:pPr>
        <w:numPr>
          <w:ilvl w:val="0"/>
          <w:numId w:val="1004"/>
        </w:numPr>
        <w:pStyle w:val="Compact"/>
      </w:pPr>
      <w:r>
        <w:t xml:space="preserve">Evidence on the specific technological skills (beyond basic Excel) that are becoming essential for success as a Financial Analyst in Nairobi's market.</w:t>
      </w:r>
    </w:p>
    <w:p>
      <w:pPr>
        <w:numPr>
          <w:ilvl w:val="0"/>
          <w:numId w:val="1004"/>
        </w:numPr>
        <w:pStyle w:val="Compact"/>
      </w:pPr>
      <w:r>
        <w:t xml:space="preserve">Actionable recommendations for universities to update finance curricula, ensuring graduates possess relevant skills demanded by Nairobi employers of Financial Analysts.</w:t>
      </w:r>
    </w:p>
    <w:p>
      <w:pPr>
        <w:numPr>
          <w:ilvl w:val="0"/>
          <w:numId w:val="1004"/>
        </w:numPr>
        <w:pStyle w:val="Compact"/>
      </w:pPr>
      <w:r>
        <w:t xml:space="preserve">Insights for the CMA on how regulatory communication and guidance can better support Financial Analysts navigating complex Kenyan financial regulations.</w:t>
      </w:r>
    </w:p>
    <w:p>
      <w:pPr>
        <w:numPr>
          <w:ilvl w:val="0"/>
          <w:numId w:val="1004"/>
        </w:numPr>
        <w:pStyle w:val="Compact"/>
      </w:pPr>
      <w:r>
        <w:t xml:space="preserve">A foundational dataset for future research on financial sector evolution in East Africa, centered on Nairobi as the primary case study.</w:t>
      </w:r>
    </w:p>
    <w:p>
      <w:pPr>
        <w:pStyle w:val="FirstParagraph"/>
      </w:pPr>
      <w:r>
        <w:t xml:space="preserve">The significance of this research cannot be overstated. A more skilled and adaptable cohort of Financial Analysts operating within Kenya Nairobi is fundamental to attracting foreign direct investment, enhancing capital market efficiency (on the NSE), supporting sound corporate governance, and fostering sustainable economic growth across the nation. It directly addresses a critical human capital gap identified by industry bodies like the Kenya Institute of Management (KIM).</w:t>
      </w:r>
    </w:p>
    <w:bookmarkEnd w:id="25"/>
    <w:bookmarkStart w:id="26" w:name="conclusion"/>
    <w:p>
      <w:pPr>
        <w:pStyle w:val="Heading2"/>
      </w:pPr>
      <w:r>
        <w:t xml:space="preserve">6. Conclusion</w:t>
      </w:r>
    </w:p>
    <w:p>
      <w:pPr>
        <w:pStyle w:val="FirstParagraph"/>
      </w:pPr>
      <w:r>
        <w:t xml:space="preserve">The Financial Analyst is not merely a support function in Nairobi's financial sector; they are strategic partners driving informed decision-making in an increasingly complex and dynamic environment. This research proposal provides a roadmap to systematically understand, document, and address the evolving needs of this vital profession within Kenya Nairobi. By focusing on the specific realities of the Kenyan capital market context, this study promises tangible benefits for professionals seeking career advancement as a Financial Analyst in Nairobi, employers needing high-caliber talent, educational institutions shaping future analysts, and ultimately Kenya's position as a leading financial hub in Africa. The findings will be disseminated through academic journals (e.g., African Journal of Business and Economic Research), industry reports to the CMA and KIM, and stakeholder workshops held in Nairobi.</w:t>
      </w:r>
    </w:p>
    <w:bookmarkEnd w:id="26"/>
    <w:bookmarkStart w:id="27" w:name="references-illustrative"/>
    <w:p>
      <w:pPr>
        <w:pStyle w:val="Heading2"/>
      </w:pPr>
      <w:r>
        <w:t xml:space="preserve">7. References (Illustrative)</w:t>
      </w:r>
    </w:p>
    <w:p>
      <w:pPr>
        <w:pStyle w:val="FirstParagraph"/>
      </w:pPr>
      <w:r>
        <w:t xml:space="preserve">[Author, Year]. "The Changing Face of Financial Analysis in Emerging Markets." Journal of International Finance.</w:t>
      </w:r>
    </w:p>
    <w:p>
      <w:pPr>
        <w:pStyle w:val="BodyText"/>
      </w:pPr>
      <w:r>
        <w:t xml:space="preserve">[CMA Kenya, 2023]. "Market Trends and Regulatory Outlook Report." Capital Markets Authority of Kenya.</w:t>
      </w:r>
    </w:p>
    <w:p>
      <w:pPr>
        <w:pStyle w:val="BodyText"/>
      </w:pPr>
      <w:r>
        <w:t xml:space="preserve">[Nairobi Securities Exchange (NSE), 2024]. "Annual Market Performance Report." Nairobi Securities Exchange Limited.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Financial Analyst in Kenya Nairobi's Dynamic Financial Ecosystem</dc:title>
  <dc:creator/>
  <dc:language>en</dc:language>
  <cp:keywords/>
  <dcterms:created xsi:type="dcterms:W3CDTF">2026-07-20T23:47:08Z</dcterms:created>
  <dcterms:modified xsi:type="dcterms:W3CDTF">2026-07-20T23:47:08Z</dcterms:modified>
</cp:coreProperties>
</file>

<file path=docProps/custom.xml><?xml version="1.0" encoding="utf-8"?>
<Properties xmlns="http://schemas.openxmlformats.org/officeDocument/2006/custom-properties" xmlns:vt="http://schemas.openxmlformats.org/officeDocument/2006/docPropsVTypes"/>
</file>