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New</w:t>
      </w:r>
      <w:r>
        <w:t xml:space="preserve"> </w:t>
      </w:r>
      <w:r>
        <w:t xml:space="preserve">Zealand</w:t>
      </w:r>
      <w:r>
        <w:t xml:space="preserve"> </w:t>
      </w:r>
      <w:r>
        <w:t xml:space="preserve">Auckland's</w:t>
      </w:r>
      <w:r>
        <w:t xml:space="preserve"> </w:t>
      </w:r>
      <w:r>
        <w:t xml:space="preserve">Dynamic</w:t>
      </w:r>
      <w:r>
        <w:t xml:space="preserve"> </w:t>
      </w:r>
      <w:r>
        <w:t xml:space="preserve">Economy</w:t>
      </w:r>
    </w:p>
    <w:bookmarkStart w:id="27" w:name="Xcf9558057fd8d037c43999a8891a1cadf3f1a09"/>
    <w:p>
      <w:pPr>
        <w:pStyle w:val="Heading1"/>
      </w:pPr>
      <w:r>
        <w:t xml:space="preserve">Research Proposal: The Evolving Role of Financial Analysts in New Zealand Auckland's Dynamic Economy</w:t>
      </w:r>
    </w:p>
    <w:p>
      <w:pPr>
        <w:pStyle w:val="FirstParagraph"/>
      </w:pPr>
      <w:r>
        <w:rPr>
          <w:bCs/>
          <w:b/>
        </w:rPr>
        <w:t xml:space="preserve">Abstract:</w:t>
      </w:r>
      <w:r>
        <w:t xml:space="preserve"> </w:t>
      </w:r>
      <w:r>
        <w:t xml:space="preserve">This Research Proposal outlines a critical investigation into the current competencies, challenges, and future skill requirements of Financial Analysts operating within the unique economic landscape of New Zealand Auckland. As the nation's primary financial hub and home to 35% of New Zealand's GDP, Auckland presents a distinctive environment for financial analysis driven by its diverse economy, regulatory framework (including NZX rules and FMA oversight), and exposure to global markets. This study aims to bridge the gap between academic finance theory and practical application in the local context, directly addressing the evolving needs of Financial Analysts navigating Auckland's complex business ecosystem. The findings will provide actionable insights for educational institutions, employers, and policymakers seeking to enhance workforce preparedness in New Zealand's premier financial centre.</w:t>
      </w:r>
    </w:p>
    <w:bookmarkStart w:id="20" w:name="introduction-setting-the-context"/>
    <w:p>
      <w:pPr>
        <w:pStyle w:val="Heading2"/>
      </w:pPr>
      <w:r>
        <w:t xml:space="preserve">1. Introduction: Setting the Context</w:t>
      </w:r>
    </w:p>
    <w:p>
      <w:pPr>
        <w:pStyle w:val="FirstParagraph"/>
      </w:pPr>
      <w:r>
        <w:t xml:space="preserve">New Zealand Auckland stands as the undisputed economic engine of Aotearoa, hosting the headquarters of major banks (ASB, BNZ, ANZ), insurance giants (Fisher &amp; Paykel Healthcare), multinational corporations (Fonterra, Air New Zealand), and a burgeoning fintech sector. This concentration fuels a high demand for skilled Financial Analysts who interpret complex market data, assess investment opportunities in sectors like property development and renewable energy, and provide strategic financial guidance within the unique constraints of the New Zealand market. However, the rapid pace of economic change—characterised by housing affordability crises, global supply chain shifts impacting local manufacturing, and heightened regulatory scrutiny—demands that Financial Analysts possess not only traditional technical skills but also contextual understanding specific to Auckland's environment. This Research Proposal seeks to map this evolving professional landscape in New Zealand Auckland.</w:t>
      </w:r>
    </w:p>
    <w:bookmarkEnd w:id="20"/>
    <w:bookmarkStart w:id="21" w:name="problem-statement"/>
    <w:p>
      <w:pPr>
        <w:pStyle w:val="Heading2"/>
      </w:pPr>
      <w:r>
        <w:t xml:space="preserve">2. Problem Statement</w:t>
      </w:r>
    </w:p>
    <w:p>
      <w:pPr>
        <w:pStyle w:val="FirstParagraph"/>
      </w:pPr>
      <w:r>
        <w:t xml:space="preserve">Existing literature on financial analysis often focuses on international or generic business contexts, lacking specific insights into the operational realities faced by Financial Analysts within New Zealand Auckland. Key gaps identified include:</w:t>
      </w:r>
    </w:p>
    <w:p>
      <w:pPr>
        <w:numPr>
          <w:ilvl w:val="0"/>
          <w:numId w:val="1001"/>
        </w:numPr>
        <w:pStyle w:val="Compact"/>
      </w:pPr>
      <w:r>
        <w:t xml:space="preserve">The limited research on how local economic factors (e.g., housing market volatility, tourism sector fluctuations post-pandemic) uniquely impact analytical frameworks used by Financial Analysts in the region.</w:t>
      </w:r>
    </w:p>
    <w:p>
      <w:pPr>
        <w:numPr>
          <w:ilvl w:val="0"/>
          <w:numId w:val="1001"/>
        </w:numPr>
        <w:pStyle w:val="Compact"/>
      </w:pPr>
      <w:r>
        <w:t xml:space="preserve">Insufficient data on emerging skill requirements beyond core accounting and valuation techniques, such as proficiency in New Zealand-specific ESG (Environmental, Social, Governance) reporting standards and navigating the complexities of the NZX market for SMEs.</w:t>
      </w:r>
    </w:p>
    <w:p>
      <w:pPr>
        <w:numPr>
          <w:ilvl w:val="0"/>
          <w:numId w:val="1001"/>
        </w:numPr>
        <w:pStyle w:val="Compact"/>
      </w:pPr>
      <w:r>
        <w:t xml:space="preserve">A disconnect between university finance curricula in Auckland institutions (like University of Auckland Business School or AUT) and the practical needs expressed by local employers hiring Financial Analysts.</w:t>
      </w:r>
    </w:p>
    <w:p>
      <w:pPr>
        <w:pStyle w:val="FirstParagraph"/>
      </w:pPr>
      <w:r>
        <w:rPr>
          <w:bCs/>
          <w:b/>
        </w:rPr>
        <w:t xml:space="preserve">Key Terms Integration:</w:t>
      </w:r>
      <w:r>
        <w:t xml:space="preserve"> </w:t>
      </w:r>
      <w:r>
        <w:t xml:space="preserve">This Research Proposal is fundamentally grounded in understanding the professional role of the 'Financial Analyst' within 'New Zealand Auckland's' specific economic, regulatory, and cultural context. It directly addresses the necessity for localized research on this critical occupation in this major financial centre.</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2"/>
        </w:numPr>
        <w:pStyle w:val="Compact"/>
      </w:pPr>
      <w:r>
        <w:t xml:space="preserve">Identify the core competencies currently most valued by employers of Financial Analysts across diverse sectors (banking, investment, corporate finance, not-for-profit) in Auckland.</w:t>
      </w:r>
    </w:p>
    <w:p>
      <w:pPr>
        <w:numPr>
          <w:ilvl w:val="0"/>
          <w:numId w:val="1002"/>
        </w:numPr>
        <w:pStyle w:val="Compact"/>
      </w:pPr>
      <w:r>
        <w:t xml:space="preserve">Document the specific economic and regulatory challenges faced by Financial Analysts operating within New Zealand Auckland's market dynamics.</w:t>
      </w:r>
    </w:p>
    <w:p>
      <w:pPr>
        <w:numPr>
          <w:ilvl w:val="0"/>
          <w:numId w:val="1002"/>
        </w:numPr>
        <w:pStyle w:val="Compact"/>
      </w:pPr>
      <w:r>
        <w:t xml:space="preserve">Evaluate the alignment between current tertiary education programs in Auckland and the practical skill requirements demanded by employers of Financial Analysts.</w:t>
      </w:r>
    </w:p>
    <w:p>
      <w:pPr>
        <w:numPr>
          <w:ilvl w:val="0"/>
          <w:numId w:val="1002"/>
        </w:numPr>
        <w:pStyle w:val="Compact"/>
      </w:pPr>
      <w:r>
        <w:t xml:space="preserve">Develop a forward-looking competency framework for Financial Analysts to thrive in the evolving 'New Zealand Auckland' economic environment, incorporating future trends like digital transformation (AI in finance) and sustainable finance mandates.</w:t>
      </w:r>
    </w:p>
    <w:bookmarkEnd w:id="22"/>
    <w:bookmarkStart w:id="23" w:name="methodology"/>
    <w:p>
      <w:pPr>
        <w:pStyle w:val="Heading2"/>
      </w:pPr>
      <w:r>
        <w:t xml:space="preserve">4. Methodology</w:t>
      </w:r>
    </w:p>
    <w:p>
      <w:pPr>
        <w:pStyle w:val="FirstParagraph"/>
      </w:pPr>
      <w:r>
        <w:t xml:space="preserve">A mixed-methods approach will be employed to ensure comprehensive and contextual insights:</w:t>
      </w:r>
    </w:p>
    <w:p>
      <w:pPr>
        <w:numPr>
          <w:ilvl w:val="0"/>
          <w:numId w:val="1003"/>
        </w:numPr>
        <w:pStyle w:val="Compact"/>
      </w:pPr>
      <w:r>
        <w:rPr>
          <w:bCs/>
          <w:b/>
        </w:rPr>
        <w:t xml:space="preserve">Quantitative Survey:</w:t>
      </w:r>
      <w:r>
        <w:t xml:space="preserve"> </w:t>
      </w:r>
      <w:r>
        <w:t xml:space="preserve">Targeted survey distributed to 150+ Financial Analysts working in Auckland-based firms (via LinkedIn, professional associations like CAANZ), measuring skills usage, perceived challenges, and training needs.</w:t>
      </w:r>
    </w:p>
    <w:p>
      <w:pPr>
        <w:numPr>
          <w:ilvl w:val="0"/>
          <w:numId w:val="1003"/>
        </w:numPr>
        <w:pStyle w:val="Compact"/>
      </w:pPr>
      <w:r>
        <w:rPr>
          <w:bCs/>
          <w:b/>
        </w:rPr>
        <w:t xml:space="preserve">Qualitative Interviews:</w:t>
      </w:r>
      <w:r>
        <w:t xml:space="preserve"> </w:t>
      </w:r>
      <w:r>
        <w:t xml:space="preserve">In-depth semi-structured interviews with 25 key stakeholders: senior Financial Analysts, hiring managers from major Auckland employers (e.g., ASB Corporate Banking, Kiwibank Asset Management), and academic program leads from Auckland universities.</w:t>
      </w:r>
    </w:p>
    <w:p>
      <w:pPr>
        <w:numPr>
          <w:ilvl w:val="0"/>
          <w:numId w:val="1003"/>
        </w:numPr>
        <w:pStyle w:val="Compact"/>
      </w:pPr>
      <w:r>
        <w:rPr>
          <w:bCs/>
          <w:b/>
        </w:rPr>
        <w:t xml:space="preserve">Document Analysis:</w:t>
      </w:r>
      <w:r>
        <w:t xml:space="preserve"> </w:t>
      </w:r>
      <w:r>
        <w:t xml:space="preserve">Review of job descriptions for Financial Analyst roles posted in Auckland over the last 18 months on platforms like Seek.nz and LinkedIn, alongside relevant New Zealand regulatory guidelines (FMA, NZX).</w:t>
      </w:r>
    </w:p>
    <w:p>
      <w:pPr>
        <w:pStyle w:val="FirstParagraph"/>
      </w:pPr>
      <w:r>
        <w:t xml:space="preserve">Data will be analyzed thematically (qualitative) and statistically (quantitative), with a strong focus on triangulating findings to ensure validity within the 'New Zealand Auckland' context. Ethical approval will be sought from the University of Auckland Human Ethics Committee.</w:t>
      </w:r>
    </w:p>
    <w:bookmarkEnd w:id="23"/>
    <w:bookmarkStart w:id="24" w:name="significance-and-expected-outcomes"/>
    <w:p>
      <w:pPr>
        <w:pStyle w:val="Heading2"/>
      </w:pPr>
      <w:r>
        <w:t xml:space="preserve">5. Significance and Expected Outcomes</w:t>
      </w:r>
    </w:p>
    <w:p>
      <w:pPr>
        <w:pStyle w:val="FirstParagraph"/>
      </w:pPr>
      <w:r>
        <w:t xml:space="preserve">This Research Proposal addresses a critical need for evidence-based understanding of Financial Analyst roles in New Zealand's primary financial hub. The expected outcomes are significant:</w:t>
      </w:r>
    </w:p>
    <w:p>
      <w:pPr>
        <w:numPr>
          <w:ilvl w:val="0"/>
          <w:numId w:val="1004"/>
        </w:numPr>
        <w:pStyle w:val="Compact"/>
      </w:pPr>
      <w:r>
        <w:rPr>
          <w:bCs/>
          <w:b/>
        </w:rPr>
        <w:t xml:space="preserve">For Employers (Auckland Firms):</w:t>
      </w:r>
      <w:r>
        <w:t xml:space="preserve"> </w:t>
      </w:r>
      <w:r>
        <w:t xml:space="preserve">A clear roadmap of essential competencies, enabling better recruitment, targeted training programs, and improved retention strategies for Financial Analysts navigating the local market.</w:t>
      </w:r>
    </w:p>
    <w:p>
      <w:pPr>
        <w:numPr>
          <w:ilvl w:val="0"/>
          <w:numId w:val="1004"/>
        </w:numPr>
        <w:pStyle w:val="Compact"/>
      </w:pPr>
      <w:r>
        <w:rPr>
          <w:bCs/>
          <w:b/>
        </w:rPr>
        <w:t xml:space="preserve">For Educational Institutions (Auckland Universities):</w:t>
      </w:r>
      <w:r>
        <w:t xml:space="preserve"> </w:t>
      </w:r>
      <w:r>
        <w:t xml:space="preserve">Direct input to curriculum development at institutions like the University of Auckland Business School or AUT Business School, ensuring graduates possess skills demanded by employers in New Zealand Auckland.</w:t>
      </w:r>
    </w:p>
    <w:p>
      <w:pPr>
        <w:numPr>
          <w:ilvl w:val="0"/>
          <w:numId w:val="1004"/>
        </w:numPr>
        <w:pStyle w:val="Compact"/>
      </w:pPr>
      <w:r>
        <w:rPr>
          <w:bCs/>
          <w:b/>
        </w:rPr>
        <w:t xml:space="preserve">For Policymakers (FMA, NZTA):</w:t>
      </w:r>
      <w:r>
        <w:t xml:space="preserve"> </w:t>
      </w:r>
      <w:r>
        <w:t xml:space="preserve">Insights into workforce gaps that can inform national financial literacy initiatives and professional development pathways relevant to New Zealand's economic centre.</w:t>
      </w:r>
    </w:p>
    <w:p>
      <w:pPr>
        <w:numPr>
          <w:ilvl w:val="0"/>
          <w:numId w:val="1004"/>
        </w:numPr>
        <w:pStyle w:val="Compact"/>
      </w:pPr>
      <w:r>
        <w:rPr>
          <w:bCs/>
          <w:b/>
        </w:rPr>
        <w:t xml:space="preserve">For the Profession:</w:t>
      </w:r>
      <w:r>
        <w:t xml:space="preserve"> </w:t>
      </w:r>
      <w:r>
        <w:t xml:space="preserve">A validated competency framework that elevates the strategic role of Financial Analysts within 'New Zealand Auckland' businesses, moving beyond transactional analysis towards proactive strategic advisory roles critical for local economic resilience.</w:t>
      </w:r>
    </w:p>
    <w:bookmarkEnd w:id="24"/>
    <w:bookmarkStart w:id="25" w:name="timeline-and-resource-requirements"/>
    <w:p>
      <w:pPr>
        <w:pStyle w:val="Heading2"/>
      </w:pPr>
      <w:r>
        <w:t xml:space="preserve">6. Timeline and Resource Requirements</w:t>
      </w:r>
    </w:p>
    <w:p>
      <w:pPr>
        <w:pStyle w:val="FirstParagraph"/>
      </w:pPr>
      <w:r>
        <w:t xml:space="preserve">The 12-month research project will be structured as follows:</w:t>
      </w:r>
    </w:p>
    <w:p>
      <w:pPr>
        <w:numPr>
          <w:ilvl w:val="0"/>
          <w:numId w:val="1005"/>
        </w:numPr>
        <w:pStyle w:val="Compact"/>
      </w:pPr>
      <w:r>
        <w:rPr>
          <w:bCs/>
          <w:b/>
        </w:rPr>
        <w:t xml:space="preserve">Months 1-2:</w:t>
      </w:r>
      <w:r>
        <w:t xml:space="preserve"> </w:t>
      </w:r>
      <w:r>
        <w:t xml:space="preserve">Finalize methodology, secure ethics approval, develop survey/instruments.</w:t>
      </w:r>
    </w:p>
    <w:p>
      <w:pPr>
        <w:numPr>
          <w:ilvl w:val="0"/>
          <w:numId w:val="1005"/>
        </w:numPr>
        <w:pStyle w:val="Compact"/>
      </w:pPr>
      <w:r>
        <w:rPr>
          <w:bCs/>
          <w:b/>
        </w:rPr>
        <w:t xml:space="preserve">Months 3-5:</w:t>
      </w:r>
      <w:r>
        <w:t xml:space="preserve"> </w:t>
      </w:r>
      <w:r>
        <w:t xml:space="preserve">Conduct survey and initial interviews; data collection phase.</w:t>
      </w:r>
    </w:p>
    <w:p>
      <w:pPr>
        <w:numPr>
          <w:ilvl w:val="0"/>
          <w:numId w:val="1005"/>
        </w:numPr>
        <w:pStyle w:val="Compact"/>
      </w:pPr>
      <w:r>
        <w:rPr>
          <w:bCs/>
          <w:b/>
        </w:rPr>
        <w:t xml:space="preserve">Months 6-8:</w:t>
      </w:r>
      <w:r>
        <w:t xml:space="preserve"> </w:t>
      </w:r>
      <w:r>
        <w:t xml:space="preserve">Comprehensive data analysis; draft framework development.</w:t>
      </w:r>
    </w:p>
    <w:p>
      <w:pPr>
        <w:numPr>
          <w:ilvl w:val="0"/>
          <w:numId w:val="1005"/>
        </w:numPr>
        <w:pStyle w:val="Compact"/>
      </w:pPr>
      <w:r>
        <w:rPr>
          <w:bCs/>
          <w:b/>
        </w:rPr>
        <w:t xml:space="preserve">Months 9-10:</w:t>
      </w:r>
      <w:r>
        <w:t xml:space="preserve"> </w:t>
      </w:r>
      <w:r>
        <w:t xml:space="preserve">Validation workshop with key Auckland stakeholders (employers, academics).</w:t>
      </w:r>
    </w:p>
    <w:p>
      <w:pPr>
        <w:numPr>
          <w:ilvl w:val="0"/>
          <w:numId w:val="1005"/>
        </w:numPr>
        <w:pStyle w:val="Compact"/>
      </w:pPr>
      <w:r>
        <w:rPr>
          <w:bCs/>
          <w:b/>
        </w:rPr>
        <w:t xml:space="preserve">Months 11-12:</w:t>
      </w:r>
      <w:r>
        <w:t xml:space="preserve"> </w:t>
      </w:r>
      <w:r>
        <w:t xml:space="preserve">Finalize report, disseminate findings via industry workshops in Auckland, prepare academic publication.</w:t>
      </w:r>
    </w:p>
    <w:p>
      <w:pPr>
        <w:pStyle w:val="FirstParagraph"/>
      </w:pPr>
      <w:r>
        <w:t xml:space="preserve">Required resources include a dedicated researcher (postgraduate level), access to professional networks in Auckland, and modest budget for participant incentives and data analysis software.</w:t>
      </w:r>
    </w:p>
    <w:bookmarkEnd w:id="25"/>
    <w:bookmarkStart w:id="26" w:name="conclusion"/>
    <w:p>
      <w:pPr>
        <w:pStyle w:val="Heading2"/>
      </w:pPr>
      <w:r>
        <w:t xml:space="preserve">7. Conclusion</w:t>
      </w:r>
    </w:p>
    <w:p>
      <w:pPr>
        <w:pStyle w:val="FirstParagraph"/>
      </w:pPr>
      <w:r>
        <w:t xml:space="preserve">The role of the Financial Analyst is pivotal to the continued economic health and innovation of New Zealand Auckland. This Research Proposal provides a structured pathway to understand, document, and ultimately strengthen this critical profession within its most significant operational context. By focusing explicitly on 'New Zealand Auckland's' unique market dynamics—its regulatory environment, sectoral strengths (like agribusiness), and contemporary challenges—the findings will deliver unparalleled value. The outcome will be a robust evidence base directly supporting the development of a more skilled, adaptable, and strategically valuable Financial Analyst workforce essential for sustaining Auckland's position as New Zealand's premier financial centre and driving national economic prosperity. Investing in this research is an investment in the future capability of New Zealand's financial sector.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Financial Analysts in New Zealand Auckland's Dynamic Economy</dc:title>
  <dc:creator/>
  <cp:keywords/>
  <dcterms:created xsi:type="dcterms:W3CDTF">2026-07-24T05:29:12Z</dcterms:created>
  <dcterms:modified xsi:type="dcterms:W3CDTF">2026-07-24T05:29:12Z</dcterms:modified>
</cp:coreProperties>
</file>

<file path=docProps/custom.xml><?xml version="1.0" encoding="utf-8"?>
<Properties xmlns="http://schemas.openxmlformats.org/officeDocument/2006/custom-properties" xmlns:vt="http://schemas.openxmlformats.org/officeDocument/2006/docPropsVTypes"/>
</file>