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Dynamic</w:t>
      </w:r>
      <w:r>
        <w:t xml:space="preserve"> </w:t>
      </w:r>
      <w:r>
        <w:t xml:space="preserve">Economic</w:t>
      </w:r>
      <w:r>
        <w:t xml:space="preserve"> </w:t>
      </w:r>
      <w:r>
        <w:t xml:space="preserve">Landscape</w:t>
      </w:r>
    </w:p>
    <w:bookmarkStart w:id="28" w:name="Xfa24219437d8f020c86c7a3256bf29720127d7e"/>
    <w:p>
      <w:pPr>
        <w:pStyle w:val="Heading1"/>
      </w:pPr>
      <w:r>
        <w:t xml:space="preserve">Research Proposal: The Evolving Role of Financial Analysts in New Zealand Wellington's Dynamic Economic Landscape</w:t>
      </w:r>
    </w:p>
    <w:bookmarkStart w:id="20" w:name="introduction-and-research-context"/>
    <w:p>
      <w:pPr>
        <w:pStyle w:val="Heading2"/>
      </w:pPr>
      <w:r>
        <w:t xml:space="preserve">1. Introduction and Research Context</w:t>
      </w:r>
    </w:p>
    <w:p>
      <w:pPr>
        <w:pStyle w:val="FirstParagraph"/>
      </w:pPr>
      <w:r>
        <w:t xml:space="preserve">This research proposal outlines a critical investigation into the current and future demands, skill requirements, and strategic contributions of the</w:t>
      </w:r>
      <w:r>
        <w:t xml:space="preserve"> </w:t>
      </w:r>
      <w:r>
        <w:rPr>
          <w:bCs/>
          <w:b/>
        </w:rPr>
        <w:t xml:space="preserve">Financial Analyst</w:t>
      </w:r>
      <w:r>
        <w:t xml:space="preserve"> </w:t>
      </w:r>
      <w:r>
        <w:t xml:space="preserve">profession within the specific economic ecosystem of</w:t>
      </w:r>
      <w:r>
        <w:t xml:space="preserve"> </w:t>
      </w:r>
      <w:r>
        <w:rPr>
          <w:bCs/>
          <w:b/>
        </w:rPr>
        <w:t xml:space="preserve">New Zealand Wellington</w:t>
      </w:r>
      <w:r>
        <w:t xml:space="preserve">. As New Zealand's capital city and a significant hub for government services, finance, technology, and international trade, Wellington presents a unique environment where financial analysis directly influences national economic policy, public sector investment decisions, and the growth trajectory of local businesses. The strategic importance of accurate financial forecasting and risk assessment in this context cannot be overstated. This</w:t>
      </w:r>
      <w:r>
        <w:t xml:space="preserve"> </w:t>
      </w:r>
      <w:r>
        <w:rPr>
          <w:bCs/>
          <w:b/>
        </w:rPr>
        <w:t xml:space="preserve">Research Proposal</w:t>
      </w:r>
      <w:r>
        <w:t xml:space="preserve"> </w:t>
      </w:r>
      <w:r>
        <w:t xml:space="preserve">seeks to address a growing gap in understanding how the role of the Financial Analyst is adapting to Wellington's specific challenges, including its concentration of government agencies, regulatory bodies like the Reserve Bank of New Zealand (RBNZ), and a vibrant but smaller-scale private sector compared to Auckland. Understanding this evolution is crucial for educational institutions, employers, and policymakers aiming to foster a resilient financial services sector in</w:t>
      </w:r>
      <w:r>
        <w:t xml:space="preserve"> </w:t>
      </w:r>
      <w:r>
        <w:rPr>
          <w:bCs/>
          <w:b/>
        </w:rPr>
        <w:t xml:space="preserve">New Zealand Wellington</w:t>
      </w:r>
      <w:r>
        <w:t xml:space="preserve">.</w:t>
      </w:r>
    </w:p>
    <w:bookmarkEnd w:id="20"/>
    <w:bookmarkStart w:id="21" w:name="problem-statement"/>
    <w:p>
      <w:pPr>
        <w:pStyle w:val="Heading2"/>
      </w:pPr>
      <w:r>
        <w:t xml:space="preserve">2. Problem Statement</w:t>
      </w:r>
    </w:p>
    <w:p>
      <w:pPr>
        <w:pStyle w:val="FirstParagraph"/>
      </w:pPr>
      <w:r>
        <w:t xml:space="preserve">While the broader field of financial analysis is well-documented globally, there is a distinct lack of research focusing on the *localised* application, skills demands, and professional challenges faced by Financial Analysts operating specifically within the Wellington region. The economic landscape of Wellington differs significantly from other major centres: it features a strong public sector presence (including Crown Entities and Government Departments), significant activity in infrastructure investment, a growing fintech scene with local innovation hubs like the Innovation Precinct, and unique exposure to export-dependent industries such as dairy and horticulture through its proximity to primary producers. Financial Analysts in Wellington must navigate complex regulatory frameworks (RBNZ, Financial Markets Authority), understand public sector budgeting cycles, assess risks related to climate change impacts on infrastructure (a major concern for Wellington), and provide insights for entities with both local and international stakeholder bases. This</w:t>
      </w:r>
      <w:r>
        <w:t xml:space="preserve"> </w:t>
      </w:r>
      <w:r>
        <w:rPr>
          <w:bCs/>
          <w:b/>
        </w:rPr>
        <w:t xml:space="preserve">Research Proposal</w:t>
      </w:r>
      <w:r>
        <w:t xml:space="preserve"> </w:t>
      </w:r>
      <w:r>
        <w:t xml:space="preserve">argues that a tailored understanding of the Financial Analyst role in this specific setting is essential, yet currently absent from academic literature and industry strategy.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rPr>
          <w:bCs/>
          <w:b/>
        </w:rPr>
        <w:t xml:space="preserve">To map the current skillset demands:</w:t>
      </w:r>
      <w:r>
        <w:t xml:space="preserve"> </w:t>
      </w:r>
      <w:r>
        <w:t xml:space="preserve">Identify the most critical technical (e.g., advanced financial modelling, data analytics using local datasets like Stats NZ, understanding of RBNZ policy) and soft skills (e.g., communication for diverse stakeholders including government officials, strategic thinking for public-private partnerships) required by employers of</w:t>
      </w:r>
      <w:r>
        <w:t xml:space="preserve"> </w:t>
      </w:r>
      <w:r>
        <w:rPr>
          <w:bCs/>
          <w:b/>
        </w:rPr>
        <w:t xml:space="preserve">Financial Analyst</w:t>
      </w:r>
      <w:r>
        <w:t xml:space="preserve">s in Wellington.</w:t>
      </w:r>
    </w:p>
    <w:p>
      <w:pPr>
        <w:numPr>
          <w:ilvl w:val="0"/>
          <w:numId w:val="1001"/>
        </w:numPr>
        <w:pStyle w:val="Compact"/>
      </w:pPr>
      <w:r>
        <w:rPr>
          <w:bCs/>
          <w:b/>
        </w:rPr>
        <w:t xml:space="preserve">To analyse evolving role complexity:</w:t>
      </w:r>
      <w:r>
        <w:t xml:space="preserve"> </w:t>
      </w:r>
      <w:r>
        <w:t xml:space="preserve">Investigate how the scope and strategic importance of the Financial Analyst position are changing in response to Wellington-specific factors (e.g., climate resilience planning, government fiscal priorities, growth of specific sectors like renewable energy infrastructure).</w:t>
      </w:r>
    </w:p>
    <w:p>
      <w:pPr>
        <w:numPr>
          <w:ilvl w:val="0"/>
          <w:numId w:val="1001"/>
        </w:numPr>
        <w:pStyle w:val="Compact"/>
      </w:pPr>
      <w:r>
        <w:rPr>
          <w:bCs/>
          <w:b/>
        </w:rPr>
        <w:t xml:space="preserve">To evaluate educational alignment:</w:t>
      </w:r>
      <w:r>
        <w:t xml:space="preserve"> </w:t>
      </w:r>
      <w:r>
        <w:t xml:space="preserve">Assess the current effectiveness of tertiary education programs in Wellington (e.g., Victoria University of Wellington, Massey University - Wellington) and relevant professional development in preparing graduates for these specific role requirements within the New Zealand context.</w:t>
      </w:r>
    </w:p>
    <w:p>
      <w:pPr>
        <w:numPr>
          <w:ilvl w:val="0"/>
          <w:numId w:val="1001"/>
        </w:numPr>
        <w:pStyle w:val="Compact"/>
      </w:pPr>
      <w:r>
        <w:rPr>
          <w:bCs/>
          <w:b/>
        </w:rPr>
        <w:t xml:space="preserve">To identify future challenges and opportunities:</w:t>
      </w:r>
      <w:r>
        <w:t xml:space="preserve"> </w:t>
      </w:r>
      <w:r>
        <w:t xml:space="preserve">Project how emerging trends (AI-driven analytics, ESG integration, evolving regulatory landscapes) will reshape the Financial Analyst role in the Wellington market over the next 5-10 years.</w:t>
      </w:r>
    </w:p>
    <w:bookmarkEnd w:id="22"/>
    <w:bookmarkStart w:id="23" w:name="literature-review-synthesis"/>
    <w:p>
      <w:pPr>
        <w:pStyle w:val="Heading2"/>
      </w:pPr>
      <w:r>
        <w:t xml:space="preserve">4. Literature Review (Synthesis)</w:t>
      </w:r>
    </w:p>
    <w:p>
      <w:pPr>
        <w:pStyle w:val="FirstParagraph"/>
      </w:pPr>
      <w:r>
        <w:t xml:space="preserve">The existing literature on financial analysis predominantly focuses on global best practices, large corporate environments in major metropolitan hubs like London or New York, or general skill requirements applicable to any market. Studies specific to New Zealand (e.g., by the Institute of Chartered Accountants NZ) touch upon national trends but lack granular focus on Wellington. Research into regional economic dynamics within New Zealand is limited. There is a clear gap in understanding how the unique confluence of public sector dominance, regulatory environment, and specific industry strengths in</w:t>
      </w:r>
      <w:r>
        <w:t xml:space="preserve"> </w:t>
      </w:r>
      <w:r>
        <w:rPr>
          <w:bCs/>
          <w:b/>
        </w:rPr>
        <w:t xml:space="preserve">New Zealand Wellington</w:t>
      </w:r>
      <w:r>
        <w:t xml:space="preserve"> </w:t>
      </w:r>
      <w:r>
        <w:t xml:space="preserve">shapes the practical application of financial analysis. This research directly addresses this gap by grounding its inquiry within the localized reality of Wellington's economy, making it a vital contribution to both academic discourse and practical workforce development in the region.</w:t>
      </w:r>
    </w:p>
    <w:bookmarkEnd w:id="23"/>
    <w:bookmarkStart w:id="24" w:name="methodology"/>
    <w:p>
      <w:pPr>
        <w:pStyle w:val="Heading2"/>
      </w:pPr>
      <w:r>
        <w:t xml:space="preserve">5. Methodology</w:t>
      </w:r>
    </w:p>
    <w:p>
      <w:pPr>
        <w:pStyle w:val="FirstParagraph"/>
      </w:pPr>
      <w:r>
        <w:t xml:space="preserve">This mixed-methods research will employ a sequential approach:</w:t>
      </w:r>
    </w:p>
    <w:p>
      <w:pPr>
        <w:numPr>
          <w:ilvl w:val="0"/>
          <w:numId w:val="1002"/>
        </w:numPr>
        <w:pStyle w:val="Compact"/>
      </w:pPr>
      <w:r>
        <w:rPr>
          <w:bCs/>
          <w:b/>
        </w:rPr>
        <w:t xml:space="preserve">Phase 1 (Quantitative):</w:t>
      </w:r>
      <w:r>
        <w:t xml:space="preserve"> </w:t>
      </w:r>
      <w:r>
        <w:t xml:space="preserve">A comprehensive online survey targeting Financial Analysts currently employed in Wellington-based organisations (public sector, financial institutions, major private companies, consulting firms). The survey will quantify skill demand frequencies, role responsibilities, salary benchmarks relative to national averages and perceived strategic impact.</w:t>
      </w:r>
    </w:p>
    <w:p>
      <w:pPr>
        <w:numPr>
          <w:ilvl w:val="0"/>
          <w:numId w:val="1002"/>
        </w:numPr>
        <w:pStyle w:val="Compact"/>
      </w:pPr>
      <w:r>
        <w:rPr>
          <w:bCs/>
          <w:b/>
        </w:rPr>
        <w:t xml:space="preserve">Phase 2 (Qualitative):</w:t>
      </w:r>
      <w:r>
        <w:t xml:space="preserve"> </w:t>
      </w:r>
      <w:r>
        <w:t xml:space="preserve">In-depth semi-structured interviews with 15-20 key stakeholders: Senior Financial Analysts/Managers in Wellington, HR professionals from major local employers, representatives from the RBNZ and FMA regional offices, and academic staff from Wellington universities. This will provide depth on challenges, evolution of the role, and future outlook.</w:t>
      </w:r>
    </w:p>
    <w:p>
      <w:pPr>
        <w:numPr>
          <w:ilvl w:val="0"/>
          <w:numId w:val="1002"/>
        </w:numPr>
        <w:pStyle w:val="Compact"/>
      </w:pPr>
      <w:r>
        <w:rPr>
          <w:bCs/>
          <w:b/>
        </w:rPr>
        <w:t xml:space="preserve">Data Analysis:</w:t>
      </w:r>
      <w:r>
        <w:t xml:space="preserve"> </w:t>
      </w:r>
      <w:r>
        <w:t xml:space="preserve">Survey data will be analysed using statistical software (e.g., SPSS) for frequency distributions and correlations. Interview transcripts will undergo thematic analysis to identify recurring patterns, challenges, and strategic insights. Findings will be triangulated across both datasets for robustness.</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significant outcomes:</w:t>
      </w:r>
    </w:p>
    <w:p>
      <w:pPr>
        <w:numPr>
          <w:ilvl w:val="0"/>
          <w:numId w:val="1003"/>
        </w:numPr>
        <w:pStyle w:val="Compact"/>
      </w:pPr>
      <w:r>
        <w:t xml:space="preserve">A detailed, evidence-based profile of the modern Financial Analyst role in New Zealand Wellington, including a validated competency framework specific to the region.</w:t>
      </w:r>
    </w:p>
    <w:p>
      <w:pPr>
        <w:numPr>
          <w:ilvl w:val="0"/>
          <w:numId w:val="1003"/>
        </w:numPr>
        <w:pStyle w:val="Compact"/>
      </w:pPr>
      <w:r>
        <w:t xml:space="preserve">Actionable insights for local universities and training providers on curriculum development and industry partnerships.</w:t>
      </w:r>
    </w:p>
    <w:p>
      <w:pPr>
        <w:numPr>
          <w:ilvl w:val="0"/>
          <w:numId w:val="1003"/>
        </w:numPr>
        <w:pStyle w:val="Compact"/>
      </w:pPr>
      <w:r>
        <w:t xml:space="preserve">Recommendations for employers in Wellington to enhance recruitment, retention, and professional development strategies for Financial Analysts.</w:t>
      </w:r>
    </w:p>
    <w:p>
      <w:pPr>
        <w:numPr>
          <w:ilvl w:val="0"/>
          <w:numId w:val="1003"/>
        </w:numPr>
        <w:pStyle w:val="Compact"/>
      </w:pPr>
      <w:r>
        <w:t xml:space="preserve">A strategic resource document for government agencies (e.g., Workforce New Zealand) and economic development bodies (e.g., WellingtonNZ) to inform future workforce planning aligned with the city's economic strategy.</w:t>
      </w:r>
    </w:p>
    <w:p>
      <w:pPr>
        <w:pStyle w:val="FirstParagraph"/>
      </w:pPr>
      <w:r>
        <w:t xml:space="preserve">The significance of this work lies in its direct contribution to strengthening the financial intelligence backbone of</w:t>
      </w:r>
      <w:r>
        <w:t xml:space="preserve"> </w:t>
      </w:r>
      <w:r>
        <w:rPr>
          <w:bCs/>
          <w:b/>
        </w:rPr>
        <w:t xml:space="preserve">New Zealand Wellington</w:t>
      </w:r>
      <w:r>
        <w:t xml:space="preserve">. By providing a clear understanding of how Financial Analysts operate within the city's specific context, this research will empower stakeholders to build a more skilled, adaptable, and strategically vital financial services workforce. This is not merely an academic exercise; it is fundamental to ensuring that Wellington can effectively manage public funds, attract investment, support business growth through sound financial insights, and navigate the complex economic challenges of the 21st century as the heart of New Zealand's government and a key economic node.</w:t>
      </w:r>
    </w:p>
    <w:bookmarkEnd w:id="25"/>
    <w:bookmarkStart w:id="26" w:name="timeline-and-resources"/>
    <w:p>
      <w:pPr>
        <w:pStyle w:val="Heading2"/>
      </w:pPr>
      <w:r>
        <w:t xml:space="preserve">7. Timeline and Resources</w:t>
      </w:r>
    </w:p>
    <w:p>
      <w:pPr>
        <w:pStyle w:val="FirstParagraph"/>
      </w:pPr>
      <w:r>
        <w:t xml:space="preserve">The proposed research will be conducted over 10 months:</w:t>
      </w:r>
    </w:p>
    <w:p>
      <w:pPr>
        <w:numPr>
          <w:ilvl w:val="0"/>
          <w:numId w:val="1004"/>
        </w:numPr>
        <w:pStyle w:val="Compact"/>
      </w:pPr>
      <w:r>
        <w:t xml:space="preserve">Months 1-2: Finalize methodology, ethics approval, survey design, interview guide development.</w:t>
      </w:r>
    </w:p>
    <w:p>
      <w:pPr>
        <w:numPr>
          <w:ilvl w:val="0"/>
          <w:numId w:val="1004"/>
        </w:numPr>
        <w:pStyle w:val="Compact"/>
      </w:pPr>
      <w:r>
        <w:t xml:space="preserve">Months 3-5: Conduct survey distribution and collection; initiate and conduct interviews.</w:t>
      </w:r>
    </w:p>
    <w:p>
      <w:pPr>
        <w:numPr>
          <w:ilvl w:val="0"/>
          <w:numId w:val="1004"/>
        </w:numPr>
        <w:pStyle w:val="Compact"/>
      </w:pPr>
      <w:r>
        <w:t xml:space="preserve">Months 6-8: Data analysis (quantitative and qualitative).</w:t>
      </w:r>
    </w:p>
    <w:p>
      <w:pPr>
        <w:numPr>
          <w:ilvl w:val="0"/>
          <w:numId w:val="1004"/>
        </w:numPr>
        <w:pStyle w:val="Compact"/>
      </w:pPr>
      <w:r>
        <w:t xml:space="preserve">Months 9-10: Drafting final report, stakeholder validation workshop in Wellington, finalisation.</w:t>
      </w:r>
    </w:p>
    <w:p>
      <w:pPr>
        <w:pStyle w:val="FirstParagraph"/>
      </w:pPr>
      <w:r>
        <w:t xml:space="preserve">Required resources include access to academic research tools, survey platform licensing, travel for interviews within Wellington (minimal), and dedicated researcher time. Partnerships with the University of Wellington's Business School and local industry associations will be sought to ensure relevance and dissemination channels.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necessary investigation into the critical role of the</w:t>
      </w:r>
      <w:r>
        <w:t xml:space="preserve"> </w:t>
      </w:r>
      <w:r>
        <w:rPr>
          <w:bCs/>
          <w:b/>
        </w:rPr>
        <w:t xml:space="preserve">Financial Analyst</w:t>
      </w:r>
      <w:r>
        <w:t xml:space="preserve"> </w:t>
      </w:r>
      <w:r>
        <w:t xml:space="preserve">within the distinctive economic framework of</w:t>
      </w:r>
      <w:r>
        <w:t xml:space="preserve"> </w:t>
      </w:r>
      <w:r>
        <w:rPr>
          <w:bCs/>
          <w:b/>
        </w:rPr>
        <w:t xml:space="preserve">New Zealand Wellington</w:t>
      </w:r>
      <w:r>
        <w:t xml:space="preserve">. The city's unique position as a nexus of government, regulation, and specific industry sectors demands a nuanced understanding of financial analysis practice that transcends generic models. By generating robust data on current demands, evolving responsibilities, and future trajectories specifically for Wellington's Financial Analysts, this research will provide an indispensable foundation for education providers, employers, and policymakers committed to building a resilient and strategically capable financial services sector right here in New Zealand's capital city. The insights gained will directly contribute to the economic prosperity and informed decision-making that underpins</w:t>
      </w:r>
      <w:r>
        <w:t xml:space="preserve"> </w:t>
      </w:r>
      <w:r>
        <w:rPr>
          <w:bCs/>
          <w:b/>
        </w:rPr>
        <w:t xml:space="preserve">New Zealand Wellington</w:t>
      </w:r>
      <w:r>
        <w:t xml:space="preserve">'s future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New Zealand Wellington's Dynamic Economic Landscape</dc:title>
  <dc:creator/>
  <cp:keywords/>
  <dcterms:created xsi:type="dcterms:W3CDTF">2026-07-24T06:14:51Z</dcterms:created>
  <dcterms:modified xsi:type="dcterms:W3CDTF">2026-07-24T06:14:51Z</dcterms:modified>
</cp:coreProperties>
</file>

<file path=docProps/custom.xml><?xml version="1.0" encoding="utf-8"?>
<Properties xmlns="http://schemas.openxmlformats.org/officeDocument/2006/custom-properties" xmlns:vt="http://schemas.openxmlformats.org/officeDocument/2006/docPropsVTypes"/>
</file>