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Capabilities</w:t>
      </w:r>
      <w:r>
        <w:t xml:space="preserve"> </w:t>
      </w:r>
      <w:r>
        <w:t xml:space="preserve">for</w:t>
      </w:r>
      <w:r>
        <w:t xml:space="preserve"> </w:t>
      </w:r>
      <w:r>
        <w:t xml:space="preserve">Qatar</w:t>
      </w:r>
      <w:r>
        <w:t xml:space="preserve"> </w:t>
      </w:r>
      <w:r>
        <w:t xml:space="preserve">Doha's</w:t>
      </w:r>
      <w:r>
        <w:t xml:space="preserve"> </w:t>
      </w:r>
      <w:r>
        <w:t xml:space="preserve">Economic</w:t>
      </w:r>
      <w:r>
        <w:t xml:space="preserve"> </w:t>
      </w:r>
      <w:r>
        <w:t xml:space="preserve">Growth</w:t>
      </w:r>
    </w:p>
    <w:bookmarkStart w:id="29" w:name="X1fcffd0a972a1613a5c8485737971b882b13aaa"/>
    <w:p>
      <w:pPr>
        <w:pStyle w:val="Heading1"/>
      </w:pPr>
      <w:r>
        <w:t xml:space="preserve">Research Proposal: Strategic Development of Financial Analyst Competencies for Sustainable Economic Diversification in Qatar Doha</w:t>
      </w:r>
    </w:p>
    <w:bookmarkStart w:id="20" w:name="abstract"/>
    <w:p>
      <w:pPr>
        <w:pStyle w:val="Heading2"/>
      </w:pPr>
      <w:r>
        <w:t xml:space="preserve">Abstract</w:t>
      </w:r>
    </w:p>
    <w:p>
      <w:pPr>
        <w:pStyle w:val="FirstParagraph"/>
      </w:pPr>
      <w:r>
        <w:t xml:space="preserve">This research proposal addresses the critical need for specialized financial analysis capabilities within Qatar Doha's rapidly evolving economic landscape. As the Gulf region's financial hub accelerates its strategic shift toward economic diversification under Vision 2030, the role of the Financial Analyst has become pivotal in driving data-informed decisions across key sectors including energy, finance, real estate, and emerging industries. This study proposes an 18-month investigation into the current competencies, challenges, and future skill requirements for Financial Analysts operating specifically within Qatar Doha's unique regulatory and cultural context. The research aims to develop a tailored competency framework that aligns with national economic priorities while enhancing the strategic value of Financial Analysts in Doha-based organizations.</w:t>
      </w:r>
    </w:p>
    <w:bookmarkEnd w:id="20"/>
    <w:bookmarkStart w:id="21" w:name="X00674369080b18a282d5611fb0c579965648555"/>
    <w:p>
      <w:pPr>
        <w:pStyle w:val="Heading2"/>
      </w:pPr>
      <w:r>
        <w:t xml:space="preserve">1. Introduction: Qatar Doha's Economic Imperative</w:t>
      </w:r>
    </w:p>
    <w:p>
      <w:pPr>
        <w:pStyle w:val="FirstParagraph"/>
      </w:pPr>
      <w:r>
        <w:t xml:space="preserve">Qatar Doha stands at a transformative juncture, transitioning from hydrocarbon dependency toward a knowledge-driven economy anchored by initiatives like Qatar National Vision 2030 and the Qatar Financial Centre (QFC) Master Plan. This strategic pivot demands sophisticated financial oversight to manage sovereign wealth funds (e.g., Qatar Investment Authority), attract foreign investment, and ensure sustainable capital allocation. The Financial Analyst is no longer merely a number-cruncher; they are a strategic advisor whose insights directly influence national economic resilience, portfolio diversification, and compliance with evolving regulatory frameworks such as the Qatar Central Bank's (QCB) guidelines and Islamic finance standards. However, current research reveals a growing disconnect between the skills possessed by Financial Analysts in Doha and the nuanced demands of Qatar's unique market environment.</w:t>
      </w:r>
    </w:p>
    <w:bookmarkEnd w:id="21"/>
    <w:bookmarkStart w:id="22" w:name="problem-statement"/>
    <w:p>
      <w:pPr>
        <w:pStyle w:val="Heading2"/>
      </w:pPr>
      <w:r>
        <w:t xml:space="preserve">2. Problem Statement</w:t>
      </w:r>
    </w:p>
    <w:p>
      <w:pPr>
        <w:pStyle w:val="FirstParagraph"/>
      </w:pPr>
      <w:r>
        <w:t xml:space="preserve">A significant gap exists in understanding how Financial Analysts operating within Qatar Doha navigate complex local dynamics. Key challenges include: (a) Limited integration of Sharia-compliant financial modeling into core analysis practices; (b) Insufficient cultural intelligence for effective stakeholder communication across diverse Doha-based multinational corporations and government entities; (c) Inadequate focus on sector-specific risks in non-oil industries like tourism, healthcare, and technology within the Qatari context. Current training programs often replicate Western models without adapting to Qatar's regulatory ecosystem or national development goals. This results in suboptimal decision-making, missed opportunities for economic diversification, and inefficient capital deployment – directly impacting Qatar Doha's strategic objectives.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skill set, tools, and methodologies employed by Financial Analysts across major sectors in Doha (banking, sovereign wealth funds, government entities).</w:t>
      </w:r>
    </w:p>
    <w:p>
      <w:pPr>
        <w:numPr>
          <w:ilvl w:val="0"/>
          <w:numId w:val="1001"/>
        </w:numPr>
        <w:pStyle w:val="Compact"/>
      </w:pPr>
      <w:r>
        <w:t xml:space="preserve">To identify critical competency gaps specific to Qatar Doha's regulatory environment (QCB, QFC), cultural context (multi-national workforce), and economic diversification priorities.</w:t>
      </w:r>
    </w:p>
    <w:p>
      <w:pPr>
        <w:numPr>
          <w:ilvl w:val="0"/>
          <w:numId w:val="1001"/>
        </w:numPr>
        <w:pStyle w:val="Compact"/>
      </w:pPr>
      <w:r>
        <w:t xml:space="preserve">To develop a context-specific Financial Analyst Competency Framework for Qatar Doha, integrating Sharia finance principles, ESG reporting standards relevant to Qatari operations, and sectoral risk assessment methodologies.</w:t>
      </w:r>
    </w:p>
    <w:p>
      <w:pPr>
        <w:numPr>
          <w:ilvl w:val="0"/>
          <w:numId w:val="1001"/>
        </w:numPr>
        <w:pStyle w:val="Compact"/>
      </w:pPr>
      <w:r>
        <w:t xml:space="preserve">To propose actionable recommendations for academic institutions (e.g., Qatar University), professional bodies (e.g., CFA Society Doha), and corporations to bridge identified skill gaps through targeted education and on-the-job development.</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(Months 1-5): Quantitative Survey &amp; Document Analysis.</w:t>
      </w:r>
      <w:r>
        <w:t xml:space="preserve"> </w:t>
      </w:r>
      <w:r>
        <w:t xml:space="preserve">A structured survey targeting 300+ Financial Analysts across Doha-based institutions (Qatar National Bank, QIA, QFC licensees, key government ministries). Analysis of job descriptions, training curricula from local universities and international bodies operating in Doha.</w:t>
      </w:r>
    </w:p>
    <w:p>
      <w:pPr>
        <w:numPr>
          <w:ilvl w:val="0"/>
          <w:numId w:val="1002"/>
        </w:numPr>
        <w:pStyle w:val="Compact"/>
      </w:pPr>
      <w:r>
        <w:rPr>
          <w:bCs/>
          <w:b/>
        </w:rPr>
        <w:t xml:space="preserve">Phase 2 (Months 6-12): Qualitative Deep-Dive.</w:t>
      </w:r>
      <w:r>
        <w:t xml:space="preserve"> </w:t>
      </w:r>
      <w:r>
        <w:t xml:space="preserve">Focus group discussions with senior Financial Analysts and strategic decision-makers (e.g., CFOs at Qatar Airways, Ooredoo) to explore contextual challenges. In-depth interviews with QCB regulators and academic leads from the College of Business Administration, Qatar University.</w:t>
      </w:r>
    </w:p>
    <w:p>
      <w:pPr>
        <w:numPr>
          <w:ilvl w:val="0"/>
          <w:numId w:val="1002"/>
        </w:numPr>
        <w:pStyle w:val="Compact"/>
      </w:pPr>
      <w:r>
        <w:rPr>
          <w:bCs/>
          <w:b/>
        </w:rPr>
        <w:t xml:space="preserve">Phase 3 (Months 13-18): Framework Development &amp; Validation.</w:t>
      </w:r>
      <w:r>
        <w:t xml:space="preserve"> </w:t>
      </w:r>
      <w:r>
        <w:t xml:space="preserve">Co-creation workshops in Doha involving industry stakeholders to refine the competency framework. Pilot testing of proposed training modules with a sample group of Financial Analysts at a Qatari financial institution.</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Qatar Doha's strategic imperatives by providing evidence-based solutions to enhance the effectiveness of the Financial Analyst role:</w:t>
      </w:r>
    </w:p>
    <w:p>
      <w:pPr>
        <w:numPr>
          <w:ilvl w:val="0"/>
          <w:numId w:val="1003"/>
        </w:numPr>
        <w:pStyle w:val="Compact"/>
      </w:pPr>
      <w:r>
        <w:rPr>
          <w:bCs/>
          <w:b/>
        </w:rPr>
        <w:t xml:space="preserve">National Strategic Alignment:</w:t>
      </w:r>
      <w:r>
        <w:t xml:space="preserve"> </w:t>
      </w:r>
      <w:r>
        <w:t xml:space="preserve">The proposed competency framework will explicitly link analyst capabilities to Vision 2030 goals (e.g., diversification into fintech, sustainable infrastructure), ensuring Financial Analysts actively contribute to national economic strategy.</w:t>
      </w:r>
    </w:p>
    <w:p>
      <w:pPr>
        <w:numPr>
          <w:ilvl w:val="0"/>
          <w:numId w:val="1003"/>
        </w:numPr>
        <w:pStyle w:val="Compact"/>
      </w:pPr>
      <w:r>
        <w:rPr>
          <w:bCs/>
          <w:b/>
        </w:rPr>
        <w:t xml:space="preserve">Economic Efficiency:</w:t>
      </w:r>
      <w:r>
        <w:t xml:space="preserve"> </w:t>
      </w:r>
      <w:r>
        <w:t xml:space="preserve">By optimizing Financial Analyst performance in risk assessment and capital allocation – particularly for non-oil investments – the research will support more efficient deployment of national resources, boosting Doha's attractiveness as a global investment destination.</w:t>
      </w:r>
    </w:p>
    <w:p>
      <w:pPr>
        <w:numPr>
          <w:ilvl w:val="0"/>
          <w:numId w:val="1003"/>
        </w:numPr>
        <w:pStyle w:val="Compact"/>
      </w:pPr>
      <w:r>
        <w:rPr>
          <w:bCs/>
          <w:b/>
        </w:rPr>
        <w:t xml:space="preserve">Local Talent Development:</w:t>
      </w:r>
      <w:r>
        <w:t xml:space="preserve"> </w:t>
      </w:r>
      <w:r>
        <w:t xml:space="preserve">The findings will guide Qatar University and the QFC Academy to revamp curricula, creating a pipeline of homegrown Financial Analysts equipped with local market expertise, reducing reliance on expatriate talent for complex strategic roles.</w:t>
      </w:r>
    </w:p>
    <w:p>
      <w:pPr>
        <w:numPr>
          <w:ilvl w:val="0"/>
          <w:numId w:val="1003"/>
        </w:numPr>
        <w:pStyle w:val="Compact"/>
      </w:pPr>
      <w:r>
        <w:rPr>
          <w:bCs/>
          <w:b/>
        </w:rPr>
        <w:t xml:space="preserve">Competitive Advantage:</w:t>
      </w:r>
      <w:r>
        <w:t xml:space="preserve"> </w:t>
      </w:r>
      <w:r>
        <w:t xml:space="preserve">Organizations in Doha implementing the framework will gain superior analytical insights into Qatar-specific markets (e.g., LNG sector volatility, tourism recovery post-World Cup), enabling proactive strategic positioning against regional competitors.</w:t>
      </w:r>
    </w:p>
    <w:bookmarkEnd w:id="25"/>
    <w:bookmarkStart w:id="26" w:name="practical-implications-for-qatar-doha"/>
    <w:p>
      <w:pPr>
        <w:pStyle w:val="Heading2"/>
      </w:pPr>
      <w:r>
        <w:t xml:space="preserve">6. Practical Implications for Qatar Doha</w:t>
      </w:r>
    </w:p>
    <w:p>
      <w:pPr>
        <w:pStyle w:val="FirstParagraph"/>
      </w:pPr>
      <w:r>
        <w:t xml:space="preserve">The outcomes of this research will deliver immediate value to the Doha business ecosystem:</w:t>
      </w:r>
    </w:p>
    <w:p>
      <w:pPr>
        <w:numPr>
          <w:ilvl w:val="0"/>
          <w:numId w:val="1004"/>
        </w:numPr>
        <w:pStyle w:val="Compact"/>
      </w:pPr>
      <w:r>
        <w:t xml:space="preserve">Development of a publicly accessible, Qatar-specific Financial Analyst competency benchmark for recruitment and performance management.</w:t>
      </w:r>
    </w:p>
    <w:p>
      <w:pPr>
        <w:numPr>
          <w:ilvl w:val="0"/>
          <w:numId w:val="1004"/>
        </w:numPr>
        <w:pStyle w:val="Compact"/>
      </w:pPr>
      <w:r>
        <w:t xml:space="preserve">A modular training curriculum integrated with QCB's regulatory sandboxes and ESG reporting standards adopted in Qatar.</w:t>
      </w:r>
    </w:p>
    <w:p>
      <w:pPr>
        <w:numPr>
          <w:ilvl w:val="0"/>
          <w:numId w:val="1004"/>
        </w:numPr>
        <w:pStyle w:val="Compact"/>
      </w:pPr>
      <w:r>
        <w:t xml:space="preserve">Evidence to support policy recommendations for the Ministry of Commerce and Industry regarding professional qualification standards for financial roles in Doha.</w:t>
      </w:r>
    </w:p>
    <w:bookmarkEnd w:id="26"/>
    <w:bookmarkStart w:id="27" w:name="conclusion"/>
    <w:p>
      <w:pPr>
        <w:pStyle w:val="Heading2"/>
      </w:pPr>
      <w:r>
        <w:t xml:space="preserve">7. Conclusion</w:t>
      </w:r>
    </w:p>
    <w:p>
      <w:pPr>
        <w:pStyle w:val="FirstParagraph"/>
      </w:pPr>
      <w:r>
        <w:t xml:space="preserve">The strategic importance of the Financial Analyst role within Qatar Doha's economic transformation cannot be overstated. This research proposal outlines a necessary, contextually grounded investigation into how this critical profession can be optimized to serve national vision and market realities. By focusing intensely on the unique demands of Qatar Doha – its regulatory landscape, cultural dynamics, and diversification goals – this study moves beyond generic analysis to deliver actionable intelligence that will empower Financial Analysts to become true strategic partners in building a resilient, diversified Qatari economy. The successful implementation of the proposed competency framework promises not only enhanced individual and organizational performance but also a significant contribution to Qatar's enduring economic prosperity as it cements its position as a leading financial center in the Middle East. This research is timely, necessary, and uniquely positioned to advance the capabilities of Financial Analysts within the heart of Qatar Doha's future.</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Capabilities for Qatar Doha's Economic Growth</dc:title>
  <dc:creator/>
  <dc:language>en</dc:language>
  <cp:keywords/>
  <dcterms:created xsi:type="dcterms:W3CDTF">2026-07-17T14:55:54Z</dcterms:created>
  <dcterms:modified xsi:type="dcterms:W3CDTF">2026-07-17T14:55:54Z</dcterms:modified>
</cp:coreProperties>
</file>

<file path=docProps/custom.xml><?xml version="1.0" encoding="utf-8"?>
<Properties xmlns="http://schemas.openxmlformats.org/officeDocument/2006/custom-properties" xmlns:vt="http://schemas.openxmlformats.org/officeDocument/2006/docPropsVTypes"/>
</file>