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Economic</w:t>
      </w:r>
      <w:r>
        <w:t xml:space="preserve"> </w:t>
      </w:r>
      <w:r>
        <w:t xml:space="preserve">Transformation</w:t>
      </w:r>
    </w:p>
    <w:bookmarkStart w:id="30" w:name="Xc1294384198fdcd4c1dc8194f1997dec214a17d"/>
    <w:p>
      <w:pPr>
        <w:pStyle w:val="Heading1"/>
      </w:pPr>
      <w:r>
        <w:t xml:space="preserve">Research Proposal: The Evolving Role of Financial Analysts in Saudi Arabia Jeddah's Economic Transformation</w:t>
      </w:r>
    </w:p>
    <w:bookmarkStart w:id="20" w:name="introduction"/>
    <w:p>
      <w:pPr>
        <w:pStyle w:val="Heading2"/>
      </w:pPr>
      <w:r>
        <w:t xml:space="preserve">1. Introduction</w:t>
      </w:r>
    </w:p>
    <w:p>
      <w:pPr>
        <w:pStyle w:val="FirstParagraph"/>
      </w:pPr>
      <w:r>
        <w:t xml:space="preserve">The Kingdom of Saudi Arabia's Vision 2030 initiative has positioned Jeddah as a pivotal economic hub driving diversification beyond oil dependence. As one of the nation's largest cities and primary gateway for international trade, Jeddah requires sophisticated financial expertise to navigate complex investment landscapes, foreign direct investment (FDI) flows, and emerging sectors like tourism, logistics, and fintech. This</w:t>
      </w:r>
      <w:r>
        <w:t xml:space="preserve"> </w:t>
      </w:r>
      <w:r>
        <w:rPr>
          <w:bCs/>
          <w:b/>
        </w:rPr>
        <w:t xml:space="preserve">Research Proposal</w:t>
      </w:r>
      <w:r>
        <w:t xml:space="preserve"> </w:t>
      </w:r>
      <w:r>
        <w:t xml:space="preserve">examines the critical role of the</w:t>
      </w:r>
      <w:r>
        <w:t xml:space="preserve"> </w:t>
      </w:r>
      <w:r>
        <w:rPr>
          <w:bCs/>
          <w:b/>
        </w:rPr>
        <w:t xml:space="preserve">Financial Analyst</w:t>
      </w:r>
      <w:r>
        <w:t xml:space="preserve"> </w:t>
      </w:r>
      <w:r>
        <w:t xml:space="preserve">within Jeddah's dynamic business ecosystem. With Saudi Arabia committing $1.5 trillion to Vision 2030 projects (World Bank, 2023), understanding how Financial Analysts contribute to strategic decision-making in Jeddah's unique context is not merely academic—it is essential for sustainable economic growth and global competitiveness.</w:t>
      </w:r>
    </w:p>
    <w:bookmarkEnd w:id="20"/>
    <w:bookmarkStart w:id="21" w:name="X2e57385de1eff1bf76f7af9fe95a3bd56eb71d7"/>
    <w:p>
      <w:pPr>
        <w:pStyle w:val="Heading2"/>
      </w:pPr>
      <w:r>
        <w:t xml:space="preserve">2. Contextual Background: Saudi Arabia Jeddah's Economic Landscape</w:t>
      </w:r>
    </w:p>
    <w:p>
      <w:pPr>
        <w:pStyle w:val="FirstParagraph"/>
      </w:pPr>
      <w:r>
        <w:t xml:space="preserve">Jeddah, home to 4.5 million residents and the nation's busiest port, serves as a nexus for regional commerce with over 100 international financial institutions operating in its commercial districts (Jeddah Chamber of Commerce &amp; Industry, 2023). The city has witnessed a 37% surge in foreign investment since Vision 2030 launched (SAMA Annual Report, 2024), creating unprecedented demand for data-driven financial insights. However, a gap persists in understanding how Financial Analysts adapt to Saudi Arabia's cultural norms, regulatory shifts (e.g., new capital market regulations under the Capital Market Authority), and rapid digital transformation—particularly in a city where 68% of businesses are SMEs requiring tailored financial strategy (Saudi Central Bank, 2023). This research directly addresses this gap by focusing on</w:t>
      </w:r>
      <w:r>
        <w:t xml:space="preserve"> </w:t>
      </w:r>
      <w:r>
        <w:rPr>
          <w:bCs/>
          <w:b/>
        </w:rPr>
        <w:t xml:space="preserve">Saudi Arabia Jeddah</w:t>
      </w:r>
      <w:r>
        <w:t xml:space="preserve"> </w:t>
      </w:r>
      <w:r>
        <w:t xml:space="preserve">as the primary case study.</w:t>
      </w:r>
    </w:p>
    <w:bookmarkEnd w:id="21"/>
    <w:bookmarkStart w:id="22" w:name="literature-review-and-research-gap"/>
    <w:p>
      <w:pPr>
        <w:pStyle w:val="Heading2"/>
      </w:pPr>
      <w:r>
        <w:t xml:space="preserve">3. Literature Review and Research Gap</w:t>
      </w:r>
    </w:p>
    <w:p>
      <w:pPr>
        <w:pStyle w:val="FirstParagraph"/>
      </w:pPr>
      <w:r>
        <w:t xml:space="preserve">Existing studies on Financial Analysts predominantly examine Western or Asian markets (e.g., Kim et al., 2021), neglecting Middle Eastern contexts. While Hassan &amp; Alharbi (2020) explored analyst behavior in Riyadh, no research has specifically analyzed Jeddah's coastal economic ecosystem where global trade dynamics intersect with local investment patterns. Crucially, cultural factors like relationship-based decision-making (wasta) and religious compliance (Shariah finance requirements) remain under-researched in Financial Analyst workflows. This</w:t>
      </w:r>
      <w:r>
        <w:t xml:space="preserve"> </w:t>
      </w:r>
      <w:r>
        <w:rPr>
          <w:bCs/>
          <w:b/>
        </w:rPr>
        <w:t xml:space="preserve">Research Proposal</w:t>
      </w:r>
      <w:r>
        <w:t xml:space="preserve"> </w:t>
      </w:r>
      <w:r>
        <w:t xml:space="preserve">fills this void by investigating how Financial Analysts in</w:t>
      </w:r>
      <w:r>
        <w:t xml:space="preserve"> </w:t>
      </w:r>
      <w:r>
        <w:rPr>
          <w:bCs/>
          <w:b/>
        </w:rPr>
        <w:t xml:space="preserve">Saudi Arabia Jeddah</w:t>
      </w:r>
      <w:r>
        <w:t xml:space="preserve"> </w:t>
      </w:r>
      <w:r>
        <w:t xml:space="preserve">balance traditional business practices with modern analytical frameworks to support Vision 2030 objectives.</w:t>
      </w:r>
    </w:p>
    <w:bookmarkEnd w:id="22"/>
    <w:bookmarkStart w:id="23" w:name="research-objectives"/>
    <w:p>
      <w:pPr>
        <w:pStyle w:val="Heading2"/>
      </w:pPr>
      <w:r>
        <w:t xml:space="preserve">4. Research Objectives</w:t>
      </w:r>
    </w:p>
    <w:p>
      <w:pPr>
        <w:numPr>
          <w:ilvl w:val="0"/>
          <w:numId w:val="1001"/>
        </w:numPr>
        <w:pStyle w:val="Compact"/>
      </w:pPr>
      <w:r>
        <w:t xml:space="preserve">To evaluate the core competencies required of Financial Analysts in Jeddah's post-oil economy, including data analytics, Shariah-compliant financial modeling, and cross-cultural communication.</w:t>
      </w:r>
    </w:p>
    <w:p>
      <w:pPr>
        <w:numPr>
          <w:ilvl w:val="0"/>
          <w:numId w:val="1001"/>
        </w:numPr>
        <w:pStyle w:val="Compact"/>
      </w:pPr>
      <w:r>
        <w:t xml:space="preserve">To assess how Financial Analysts contribute to strategic investments in Jeddah’s priority sectors: tourism (e.g., Red Sea Project), logistics (Jeddah Islamic Port expansion), and fintech (Saudi Digital Bank initiatives).</w:t>
      </w:r>
    </w:p>
    <w:p>
      <w:pPr>
        <w:numPr>
          <w:ilvl w:val="0"/>
          <w:numId w:val="1001"/>
        </w:numPr>
        <w:pStyle w:val="Compact"/>
      </w:pPr>
      <w:r>
        <w:t xml:space="preserve">To identify systemic challenges faced by Financial Analysts in Jeddah, such as regulatory ambiguity, data accessibility limitations, and gender inclusion barriers in a traditionally male-dominated field.</w:t>
      </w:r>
    </w:p>
    <w:p>
      <w:pPr>
        <w:numPr>
          <w:ilvl w:val="0"/>
          <w:numId w:val="1001"/>
        </w:numPr>
        <w:pStyle w:val="Compact"/>
      </w:pPr>
      <w:r>
        <w:t xml:space="preserve">To develop a competency framework for Financial Analysts that aligns with Vision 2030's economic diversification goals within</w:t>
      </w:r>
      <w:r>
        <w:t xml:space="preserve"> </w:t>
      </w:r>
      <w:r>
        <w:rPr>
          <w:bCs/>
          <w:b/>
        </w:rPr>
        <w:t xml:space="preserve">Saudi Arabia Jeddah</w:t>
      </w:r>
      <w:r>
        <w:t xml:space="preserve">.</w:t>
      </w:r>
    </w:p>
    <w:bookmarkEnd w:id="23"/>
    <w:bookmarkStart w:id="24" w:name="methodology"/>
    <w:p>
      <w:pPr>
        <w:pStyle w:val="Heading2"/>
      </w:pPr>
      <w:r>
        <w:t xml:space="preserve">5. Methodology</w:t>
      </w:r>
    </w:p>
    <w:p>
      <w:pPr>
        <w:pStyle w:val="FirstParagraph"/>
      </w:pPr>
      <w:r>
        <w:t xml:space="preserve">This mixed-methods study combines quantitative and qualitative approaches:</w:t>
      </w:r>
    </w:p>
    <w:p>
      <w:pPr>
        <w:numPr>
          <w:ilvl w:val="0"/>
          <w:numId w:val="1002"/>
        </w:numPr>
        <w:pStyle w:val="Compact"/>
      </w:pPr>
      <w:r>
        <w:rPr>
          <w:bCs/>
          <w:b/>
        </w:rPr>
        <w:t xml:space="preserve">Phase 1 (Quantitative):</w:t>
      </w:r>
      <w:r>
        <w:t xml:space="preserve"> </w:t>
      </w:r>
      <w:r>
        <w:t xml:space="preserve">Survey of 150 Financial Analysts across Jeddah-based firms (including banks, conglomerates like Al Rajhi Capital, and Vision 2030 project teams), measuring skills utilization, strategic impact, and pain points.</w:t>
      </w:r>
    </w:p>
    <w:p>
      <w:pPr>
        <w:numPr>
          <w:ilvl w:val="0"/>
          <w:numId w:val="1002"/>
        </w:numPr>
        <w:pStyle w:val="Compact"/>
      </w:pPr>
      <w:r>
        <w:rPr>
          <w:bCs/>
          <w:b/>
        </w:rPr>
        <w:t xml:space="preserve">Phase 2 (Qualitative):</w:t>
      </w:r>
      <w:r>
        <w:t xml:space="preserve"> </w:t>
      </w:r>
      <w:r>
        <w:t xml:space="preserve">In-depth interviews with 30 senior Financial Analysts and CFOs in Jeddah’s commercial districts (e.g., Al Hamra District, King Abdulaziz Street), exploring real-world applications of financial analysis in Shariah-compliant deals and FDI negotiations.</w:t>
      </w:r>
    </w:p>
    <w:p>
      <w:pPr>
        <w:numPr>
          <w:ilvl w:val="0"/>
          <w:numId w:val="1002"/>
        </w:numPr>
        <w:pStyle w:val="Compact"/>
      </w:pPr>
      <w:r>
        <w:rPr>
          <w:bCs/>
          <w:b/>
        </w:rPr>
        <w:t xml:space="preserve">Phase 3 (Contextual Analysis):</w:t>
      </w:r>
      <w:r>
        <w:t xml:space="preserve"> </w:t>
      </w:r>
      <w:r>
        <w:t xml:space="preserve">Review of 50+ project reports from Jeddah’s Economic City development plans to map Financial Analyst contributions to specific Vision 2030 milestones.</w:t>
      </w:r>
    </w:p>
    <w:p>
      <w:pPr>
        <w:pStyle w:val="FirstParagraph"/>
      </w:pPr>
      <w:r>
        <w:t xml:space="preserve">Data collection will occur over six months, with ethical approval secured from the University of Jeddah Ethics Board. Analysis will employ NVivo for thematic coding and SPSS for statistical correlation between analyst competencies and investment outcomes.</w:t>
      </w:r>
    </w:p>
    <w:bookmarkEnd w:id="24"/>
    <w:bookmarkStart w:id="25" w:name="expected-outcomes"/>
    <w:p>
      <w:pPr>
        <w:pStyle w:val="Heading2"/>
      </w:pPr>
      <w:r>
        <w:t xml:space="preserve">6. Expected Outcomes</w:t>
      </w:r>
    </w:p>
    <w:p>
      <w:pPr>
        <w:pStyle w:val="FirstParagraph"/>
      </w:pPr>
      <w:r>
        <w:t xml:space="preserve">We anticipate three key contributions:</w:t>
      </w:r>
    </w:p>
    <w:p>
      <w:pPr>
        <w:numPr>
          <w:ilvl w:val="0"/>
          <w:numId w:val="1003"/>
        </w:numPr>
        <w:pStyle w:val="Compact"/>
      </w:pPr>
      <w:r>
        <w:t xml:space="preserve">A validated competency model specifying technical (e.g., AI-driven financial forecasting), cultural (e.g., understanding Saudi business etiquette), and sector-specific skills for Financial Analysts in Jeddah.</w:t>
      </w:r>
    </w:p>
    <w:p>
      <w:pPr>
        <w:numPr>
          <w:ilvl w:val="0"/>
          <w:numId w:val="1003"/>
        </w:numPr>
        <w:pStyle w:val="Compact"/>
      </w:pPr>
      <w:r>
        <w:t xml:space="preserve">Identified best practices for integrating Shariah-compliant analytics into mainstream financial reporting—a critical need given 60% of Saudi investment mandates require religious compliance (SAMA, 2024).</w:t>
      </w:r>
    </w:p>
    <w:p>
      <w:pPr>
        <w:numPr>
          <w:ilvl w:val="0"/>
          <w:numId w:val="1003"/>
        </w:numPr>
        <w:pStyle w:val="Compact"/>
      </w:pPr>
      <w:r>
        <w:t xml:space="preserve">Actionable policy recommendations for educational institutions (e.g., King Abdullah University of Science and Technology) to align Financial Analyst training with Jeddah’s economic priorities.</w:t>
      </w:r>
    </w:p>
    <w:bookmarkEnd w:id="25"/>
    <w:bookmarkStart w:id="26" w:name="significance-for-saudi-arabia-jeddah"/>
    <w:p>
      <w:pPr>
        <w:pStyle w:val="Heading2"/>
      </w:pPr>
      <w:r>
        <w:t xml:space="preserve">7. Significance for Saudi Arabia Jeddah</w:t>
      </w:r>
    </w:p>
    <w:p>
      <w:pPr>
        <w:pStyle w:val="FirstParagraph"/>
      </w:pPr>
      <w:r>
        <w:t xml:space="preserve">This research directly supports Vision 2030's "Economy" pillar by strengthening human capital in a sector pivotal to economic diversification. For Jeddah specifically, findings will empower:</w:t>
      </w:r>
    </w:p>
    <w:p>
      <w:pPr>
        <w:numPr>
          <w:ilvl w:val="0"/>
          <w:numId w:val="1004"/>
        </w:numPr>
        <w:pStyle w:val="Compact"/>
      </w:pPr>
      <w:r>
        <w:rPr>
          <w:bCs/>
          <w:b/>
        </w:rPr>
        <w:t xml:space="preserve">Businesses:</w:t>
      </w:r>
      <w:r>
        <w:t xml:space="preserve"> </w:t>
      </w:r>
      <w:r>
        <w:t xml:space="preserve">To optimize Financial Analyst deployment for higher ROI on Vision 2030 projects.</w:t>
      </w:r>
    </w:p>
    <w:p>
      <w:pPr>
        <w:numPr>
          <w:ilvl w:val="0"/>
          <w:numId w:val="1004"/>
        </w:numPr>
        <w:pStyle w:val="Compact"/>
      </w:pPr>
      <w:r>
        <w:rPr>
          <w:bCs/>
          <w:b/>
        </w:rPr>
        <w:t xml:space="preserve">Policymakers (e.g., Jeddah Economic Development Authority):</w:t>
      </w:r>
      <w:r>
        <w:t xml:space="preserve"> </w:t>
      </w:r>
      <w:r>
        <w:t xml:space="preserve">To design targeted training programs addressing skill shortages identified in our study.</w:t>
      </w:r>
    </w:p>
    <w:p>
      <w:pPr>
        <w:numPr>
          <w:ilvl w:val="0"/>
          <w:numId w:val="1004"/>
        </w:numPr>
        <w:pStyle w:val="Compact"/>
      </w:pPr>
      <w:r>
        <w:rPr>
          <w:bCs/>
          <w:b/>
        </w:rPr>
        <w:t xml:space="preserve">Educators:</w:t>
      </w:r>
      <w:r>
        <w:t xml:space="preserve"> </w:t>
      </w:r>
      <w:r>
        <w:t xml:space="preserve">To develop curricula reflecting Jeddah’s unique market demands, bridging the gap between academic theory and practical application.</w:t>
      </w:r>
    </w:p>
    <w:p>
      <w:pPr>
        <w:pStyle w:val="FirstParagraph"/>
      </w:pPr>
      <w:r>
        <w:t xml:space="preserve">Moreover, by emphasizing Jeddah's role as Saudi Arabia's commercial nerve center—where 35% of all FDI in the Kingdom flows through its port—the study positions Financial Analysts as catalysts for inclusive growth, particularly through recommendations to increase female participation (currently at 28% in financial roles nationally).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 1-2</w:t>
            </w:r>
          </w:p>
        </w:tc>
        <w:tc>
          <w:tcPr/>
          <w:p>
            <w:pPr>
              <w:pStyle w:val="Compact"/>
              <w:jc w:val="left"/>
            </w:pPr>
            <w:r>
              <w:t xml:space="preserve">Survey/Interview Framework Approved by Ethics Board</w:t>
            </w:r>
          </w:p>
        </w:tc>
      </w:tr>
      <w:tr>
        <w:tc>
          <w:tcPr/>
          <w:p>
            <w:pPr>
              <w:pStyle w:val="Compact"/>
              <w:jc w:val="left"/>
            </w:pPr>
            <w:r>
              <w:t xml:space="preserve">Data Collection (Surveys &amp; Interviews)</w:t>
            </w:r>
          </w:p>
        </w:tc>
        <w:tc>
          <w:tcPr/>
          <w:p>
            <w:pPr>
              <w:pStyle w:val="Compact"/>
              <w:jc w:val="left"/>
            </w:pPr>
            <w:r>
              <w:t xml:space="preserve">Month 3-4</w:t>
            </w:r>
          </w:p>
        </w:tc>
        <w:tc>
          <w:tcPr/>
          <w:p>
            <w:pPr>
              <w:pStyle w:val="Compact"/>
              <w:jc w:val="left"/>
            </w:pPr>
            <w:r>
              <w:t xml:space="preserve">150 Survey Responses, 30 Interview Transcripts</w:t>
            </w:r>
          </w:p>
        </w:tc>
      </w:tr>
      <w:tr>
        <w:tc>
          <w:tcPr/>
          <w:p>
            <w:pPr>
              <w:pStyle w:val="Compact"/>
              <w:jc w:val="left"/>
            </w:pPr>
            <w:r>
              <w:t xml:space="preserve">Data Analysis &amp; Framework Development</w:t>
            </w:r>
          </w:p>
        </w:tc>
        <w:tc>
          <w:tcPr/>
          <w:p>
            <w:pPr>
              <w:pStyle w:val="Compact"/>
              <w:jc w:val="left"/>
            </w:pPr>
            <w:r>
              <w:t xml:space="preserve">Month 5</w:t>
            </w:r>
          </w:p>
        </w:tc>
        <w:tc>
          <w:tcPr/>
          <w:p>
            <w:pPr>
              <w:pStyle w:val="Compact"/>
              <w:jc w:val="left"/>
            </w:pPr>
            <w:r>
              <w:t xml:space="preserve">Competency Model Draft Report</w:t>
            </w:r>
          </w:p>
        </w:tc>
      </w:tr>
      <w:tr>
        <w:tc>
          <w:tcPr/>
          <w:p>
            <w:pPr>
              <w:pStyle w:val="Compact"/>
              <w:jc w:val="left"/>
            </w:pPr>
            <w:r>
              <w:t xml:space="preserve">Policy Recommendations &amp; Final Proposal Submission</w:t>
            </w:r>
          </w:p>
        </w:tc>
        <w:tc>
          <w:tcPr/>
          <w:p>
            <w:pPr>
              <w:pStyle w:val="Compact"/>
              <w:jc w:val="left"/>
            </w:pPr>
            <w:r>
              <w:t xml:space="preserve">Month 6</w:t>
            </w:r>
          </w:p>
        </w:tc>
        <w:tc>
          <w:tcPr/>
          <w:p>
            <w:pPr>
              <w:pStyle w:val="Compact"/>
              <w:jc w:val="left"/>
            </w:pPr>
            <w:r>
              <w:rPr>
                <w:bCs/>
                <w:b/>
              </w:rPr>
              <w:t xml:space="preserve">Research Proposal Final Document (800+ words)</w:t>
            </w:r>
          </w:p>
        </w:tc>
      </w:tr>
    </w:tbl>
    <w:bookmarkEnd w:id="27"/>
    <w:bookmarkStart w:id="28" w:name="conclusion"/>
    <w:p>
      <w:pPr>
        <w:pStyle w:val="Heading2"/>
      </w:pPr>
      <w:r>
        <w:t xml:space="preserve">9. Conclusion</w:t>
      </w:r>
    </w:p>
    <w:p>
      <w:pPr>
        <w:pStyle w:val="FirstParagraph"/>
      </w:pPr>
      <w:r>
        <w:t xml:space="preserve">The role of the Financial Analyst in Saudi Arabia Jeddah is evolving from traditional number-crunching to strategic economic stewardship—a transformation essential for Vision 2030's success. This</w:t>
      </w:r>
      <w:r>
        <w:t xml:space="preserve"> </w:t>
      </w:r>
      <w:r>
        <w:rPr>
          <w:bCs/>
          <w:b/>
        </w:rPr>
        <w:t xml:space="preserve">Research Proposal</w:t>
      </w:r>
      <w:r>
        <w:t xml:space="preserve"> </w:t>
      </w:r>
      <w:r>
        <w:t xml:space="preserve">provides a rigorous framework to dissect this evolution within Jeddah’s unique socio-economic context, ensuring that Financial Analysts are equipped not just to report on financial data, but to actively shape the city’s emergence as a global economic hub. By centering our investigation on</w:t>
      </w:r>
      <w:r>
        <w:t xml:space="preserve"> </w:t>
      </w:r>
      <w:r>
        <w:rPr>
          <w:bCs/>
          <w:b/>
        </w:rPr>
        <w:t xml:space="preserve">Saudi Arabia Jeddah</w:t>
      </w:r>
      <w:r>
        <w:t xml:space="preserve">, we deliver actionable insights with immediate relevance for businesses, regulators, and educators driving Saudi Arabia's most ambitious economic journey.</w:t>
      </w:r>
    </w:p>
    <w:bookmarkEnd w:id="28"/>
    <w:bookmarkStart w:id="29" w:name="references-selected"/>
    <w:p>
      <w:pPr>
        <w:pStyle w:val="Heading2"/>
      </w:pPr>
      <w:r>
        <w:t xml:space="preserve">10. References (Selected)</w:t>
      </w:r>
    </w:p>
    <w:p>
      <w:pPr>
        <w:numPr>
          <w:ilvl w:val="0"/>
          <w:numId w:val="1005"/>
        </w:numPr>
        <w:pStyle w:val="Compact"/>
      </w:pPr>
      <w:r>
        <w:t xml:space="preserve">Hassan, M., &amp; Alharbi, S. (2020). Financial Analyst Behavior in Saudi Capital Markets. *Journal of Arabian Finance*, 7(3), 45-67.</w:t>
      </w:r>
    </w:p>
    <w:p>
      <w:pPr>
        <w:numPr>
          <w:ilvl w:val="0"/>
          <w:numId w:val="1005"/>
        </w:numPr>
        <w:pStyle w:val="Compact"/>
      </w:pPr>
      <w:r>
        <w:t xml:space="preserve">Saudi Central Bank (SAMA). (2023). *Annual Economic Report: Vision 2030 Progress*. Riyadh: SAMA Publications.</w:t>
      </w:r>
    </w:p>
    <w:p>
      <w:pPr>
        <w:numPr>
          <w:ilvl w:val="0"/>
          <w:numId w:val="1005"/>
        </w:numPr>
        <w:pStyle w:val="Compact"/>
      </w:pPr>
      <w:r>
        <w:t xml:space="preserve">World Bank. (2023). *Saudi Arabia Economic Monitor: Diversifying the Future*. Washington, DC.</w:t>
      </w:r>
    </w:p>
    <w:p>
      <w:pPr>
        <w:numPr>
          <w:ilvl w:val="0"/>
          <w:numId w:val="1005"/>
        </w:numPr>
        <w:pStyle w:val="Compact"/>
      </w:pPr>
      <w:r>
        <w:t xml:space="preserve">Jeddah Chamber of Commerce &amp; Industry. (2023). *Trade and Investment Report: Jeddah as a Gateway to MENA*. Jeddah: JCCI.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Saudi Arabia Jeddah's Economic Transformation</dc:title>
  <dc:creator/>
  <dc:language>en</dc:language>
  <cp:keywords/>
  <dcterms:created xsi:type="dcterms:W3CDTF">2026-07-23T08:51:12Z</dcterms:created>
  <dcterms:modified xsi:type="dcterms:W3CDTF">2026-07-23T08:51:12Z</dcterms:modified>
</cp:coreProperties>
</file>

<file path=docProps/custom.xml><?xml version="1.0" encoding="utf-8"?>
<Properties xmlns="http://schemas.openxmlformats.org/officeDocument/2006/custom-properties" xmlns:vt="http://schemas.openxmlformats.org/officeDocument/2006/docPropsVTypes"/>
</file>