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Khartoum,</w:t>
      </w:r>
      <w:r>
        <w:t xml:space="preserve"> </w:t>
      </w:r>
      <w:r>
        <w:t xml:space="preserve">Sudan</w:t>
      </w:r>
      <w:r>
        <w:t xml:space="preserve"> </w:t>
      </w:r>
      <w:r>
        <w:t xml:space="preserve">–</w:t>
      </w:r>
      <w:r>
        <w:t xml:space="preserve"> </w:t>
      </w:r>
      <w:r>
        <w:t xml:space="preserve">Navigating</w:t>
      </w:r>
      <w:r>
        <w:t xml:space="preserve"> </w:t>
      </w:r>
      <w:r>
        <w:t xml:space="preserve">Economic</w:t>
      </w:r>
      <w:r>
        <w:t xml:space="preserve"> </w:t>
      </w:r>
      <w:r>
        <w:t xml:space="preserve">Turbulence</w:t>
      </w:r>
    </w:p>
    <w:bookmarkStart w:id="28" w:name="Xdc65e150775e84494a2d2daf7e6b28212970253"/>
    <w:p>
      <w:pPr>
        <w:pStyle w:val="Heading1"/>
      </w:pPr>
      <w:r>
        <w:t xml:space="preserve">Research Proposal: The Critical Role and Evolving Challenges of Financial Analysts in Khartoum, Sudan</w:t>
      </w:r>
    </w:p>
    <w:bookmarkStart w:id="20" w:name="abstract"/>
    <w:p>
      <w:pPr>
        <w:pStyle w:val="Heading2"/>
      </w:pPr>
      <w:r>
        <w:t xml:space="preserve">Abstract</w:t>
      </w:r>
    </w:p>
    <w:p>
      <w:pPr>
        <w:pStyle w:val="FirstParagraph"/>
      </w:pPr>
      <w:r>
        <w:t xml:space="preserve">This research proposal investigates the pivotal yet understudied role of the Financial Analyst within the severely constrained economic landscape of Khartoum, Sudan. Facing hyperinflation exceeding 149% (World Bank, 2024), currency collapse, fragmented markets, and ongoing political instability since April 2023, Sudan's financial sector operates under extreme duress. This study aims to document the specific methodologies, data limitations, ethical dilemmas, and adaptive strategies employed by Financial Analysts in Khartoum. By conducting in-depth qualitative research with key practitioners across banking institutions, non-governmental organizations (NGOs), and international development agencies operating in Khartoum, this project will generate actionable insights to enhance financial decision-making resilience for stakeholders navigating Sudan's unique crisis environment. The findings will directly contribute to strengthening local economic agency and informing more effective intervention strategies.</w:t>
      </w:r>
    </w:p>
    <w:bookmarkEnd w:id="20"/>
    <w:bookmarkStart w:id="21" w:name="Xccb00b4cbdd69d7aa96d9ee8a89f73321007923"/>
    <w:p>
      <w:pPr>
        <w:pStyle w:val="Heading2"/>
      </w:pPr>
      <w:r>
        <w:t xml:space="preserve">1. Introduction: Context of Economic Crisis in Khartoum</w:t>
      </w:r>
    </w:p>
    <w:p>
      <w:pPr>
        <w:pStyle w:val="FirstParagraph"/>
      </w:pPr>
      <w:r>
        <w:t xml:space="preserve">Khartoum, the capital city of Sudan, is at the epicenter of a multifaceted national crisis. The collapse of the Sudanese pound (SDG), rampant inflation, near-total paralysis in formal financial services for many citizens, and the devastating conflict since April 2023 have created an environment where traditional Financial Analyst functions are profoundly challenged. While Financial Analysts globally operate within complex but relatively structured frameworks, those based in Khartoum function under conditions of extreme uncertainty, data scarcity, physical insecurity, and a rapidly eroding institutional infrastructure. Understanding how the Financial Analyst adapts their core competencies—financial modeling, risk assessment, market analysis—in this context is not merely academic; it is essential for survival and recovery planning for businesses (both local and international), aid organizations managing humanitarian funds, and future policy development within Sudan. This research directly addresses the urgent need to map this critical professional role in one of the world's most challenging economic environments.</w:t>
      </w:r>
    </w:p>
    <w:bookmarkEnd w:id="21"/>
    <w:bookmarkStart w:id="22" w:name="problem-statement"/>
    <w:p>
      <w:pPr>
        <w:pStyle w:val="Heading2"/>
      </w:pPr>
      <w:r>
        <w:t xml:space="preserve">2. Problem Statement</w:t>
      </w:r>
    </w:p>
    <w:p>
      <w:pPr>
        <w:pStyle w:val="FirstParagraph"/>
      </w:pPr>
      <w:r>
        <w:t xml:space="preserve">The absence of empirical research on Financial Analysts' operations within Sudan, particularly Khartoum, is a significant gap. Existing literature focuses primarily on stable economies or post-conflict recovery phases, not the ongoing collapse of a major economy like Sudan's. Current reports from organizations like the World Bank and IMF highlight macroeconomic indicators but provide minimal insight into *how* financial professionals make sense of this chaos at the ground level in Khartoum. Key questions remain unaddressed: What data sources are reliable when official statistics are non-existent or distrusted? How do Financial Analysts assess creditworthiness without formal credit bureaus? What ethical compromises arise when analyzing sectors vital for survival (e.g., food, fuel) amidst scarcity? This research directly tackles these critical gaps specific to the Khartoum context.</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data sources and analytical methodologies currently utilized by Financial Analysts in Khartoum, assessing their reliability and limitations under crisis conditions.</w:t>
      </w:r>
    </w:p>
    <w:p>
      <w:pPr>
        <w:numPr>
          <w:ilvl w:val="0"/>
          <w:numId w:val="1001"/>
        </w:numPr>
        <w:pStyle w:val="Compact"/>
      </w:pPr>
      <w:r>
        <w:t xml:space="preserve">To identify the most significant operational challenges (data scarcity, security risks, institutional collapse) faced by Financial Analysts in their daily work within Khartoum's economy.</w:t>
      </w:r>
    </w:p>
    <w:p>
      <w:pPr>
        <w:numPr>
          <w:ilvl w:val="0"/>
          <w:numId w:val="1001"/>
        </w:numPr>
        <w:pStyle w:val="Compact"/>
      </w:pPr>
      <w:r>
        <w:t xml:space="preserve">To analyze the ethical dilemmas encountered by Financial Analysts when providing critical insights for decisions impacting vulnerable populations or scarce resources in Khartoum.</w:t>
      </w:r>
    </w:p>
    <w:p>
      <w:pPr>
        <w:numPr>
          <w:ilvl w:val="0"/>
          <w:numId w:val="1001"/>
        </w:numPr>
        <w:pStyle w:val="Compact"/>
      </w:pPr>
      <w:r>
        <w:t xml:space="preserve">To explore the adaptation strategies employed by Financial Analysts to maintain functionality and provide value despite systemic constraints.</w:t>
      </w:r>
    </w:p>
    <w:p>
      <w:pPr>
        <w:numPr>
          <w:ilvl w:val="0"/>
          <w:numId w:val="1001"/>
        </w:numPr>
        <w:pStyle w:val="Compact"/>
      </w:pPr>
      <w:r>
        <w:t xml:space="preserve">To develop practical recommendations for improving support structures, data infrastructure, and ethical frameworks specifically beneficial for Financial Analysts operating in Khartoum's current reality.</w:t>
      </w:r>
    </w:p>
    <w:bookmarkEnd w:id="23"/>
    <w:bookmarkStart w:id="24" w:name="methodology"/>
    <w:p>
      <w:pPr>
        <w:pStyle w:val="Heading2"/>
      </w:pPr>
      <w:r>
        <w:t xml:space="preserve">4. Methodology</w:t>
      </w:r>
    </w:p>
    <w:p>
      <w:pPr>
        <w:pStyle w:val="FirstParagraph"/>
      </w:pPr>
      <w:r>
        <w:t xml:space="preserve">This study will employ a qualitative, mixed-methods approach tailored to the Khartoum context:</w:t>
      </w:r>
    </w:p>
    <w:p>
      <w:pPr>
        <w:numPr>
          <w:ilvl w:val="0"/>
          <w:numId w:val="1002"/>
        </w:numPr>
        <w:pStyle w:val="Compact"/>
      </w:pPr>
      <w:r>
        <w:rPr>
          <w:bCs/>
          <w:b/>
        </w:rPr>
        <w:t xml:space="preserve">Participant Selection:</w:t>
      </w:r>
      <w:r>
        <w:t xml:space="preserve"> </w:t>
      </w:r>
      <w:r>
        <w:t xml:space="preserve">Purposive sampling targeting 15-20 Financial Analysts working across diverse sectors in Khartoum: commercial banks (e.g., Barclays Sudan, Bank of Khartoum), major NGOs (e.g., WFP, UNHCR country offices), international development agencies, and select resilient local private sector firms. Emphasis will be placed on obtaining diverse perspectives.</w:t>
      </w:r>
    </w:p>
    <w:p>
      <w:pPr>
        <w:numPr>
          <w:ilvl w:val="0"/>
          <w:numId w:val="1002"/>
        </w:numPr>
        <w:pStyle w:val="Compact"/>
      </w:pPr>
      <w:r>
        <w:rPr>
          <w:bCs/>
          <w:b/>
        </w:rPr>
        <w:t xml:space="preserve">Data Collection:</w:t>
      </w:r>
      <w:r>
        <w:t xml:space="preserve"> </w:t>
      </w:r>
      <w:r>
        <w:t xml:space="preserve">Semi-structured interviews (conducted in person or secure virtual platforms where feasible) lasting 60-90 minutes each, focusing on real-world case studies of analytical challenges and decisions made within the last 12 months. Complemented by document analysis of anonymized reports/analyses from participating institutions (where permitted).</w:t>
      </w:r>
    </w:p>
    <w:p>
      <w:pPr>
        <w:numPr>
          <w:ilvl w:val="0"/>
          <w:numId w:val="1002"/>
        </w:numPr>
        <w:pStyle w:val="Compact"/>
      </w:pPr>
      <w:r>
        <w:rPr>
          <w:bCs/>
          <w:b/>
        </w:rPr>
        <w:t xml:space="preserve">Data Analysis:</w:t>
      </w:r>
      <w:r>
        <w:t xml:space="preserve"> </w:t>
      </w:r>
      <w:r>
        <w:t xml:space="preserve">Thematic analysis using NVivo software to identify recurring patterns, challenges, strategies, and ethical tensions emerging from the interviews. Triangulation will be used where possible.</w:t>
      </w:r>
    </w:p>
    <w:p>
      <w:pPr>
        <w:numPr>
          <w:ilvl w:val="0"/>
          <w:numId w:val="1002"/>
        </w:numPr>
        <w:pStyle w:val="Compact"/>
      </w:pPr>
      <w:r>
        <w:rPr>
          <w:bCs/>
          <w:b/>
        </w:rPr>
        <w:t xml:space="preserve">Ethical Considerations:</w:t>
      </w:r>
      <w:r>
        <w:t xml:space="preserve"> </w:t>
      </w:r>
      <w:r>
        <w:t xml:space="preserve">Rigorous informed consent protocols will be implemented. Anonymity of participants and institutions will be strictly maintained due to security concerns. All research activities will comply with Sudanese regulations and international ethical standards for crisis-affected settings.</w:t>
      </w:r>
    </w:p>
    <w:bookmarkEnd w:id="24"/>
    <w:bookmarkStart w:id="25" w:name="expected-significance-impact"/>
    <w:p>
      <w:pPr>
        <w:pStyle w:val="Heading2"/>
      </w:pPr>
      <w:r>
        <w:t xml:space="preserve">5. Expected Significance &amp; Impact</w:t>
      </w:r>
    </w:p>
    <w:p>
      <w:pPr>
        <w:pStyle w:val="FirstParagraph"/>
      </w:pPr>
      <w:r>
        <w:t xml:space="preserve">This research on Financial Analysts in Khartoum holds significant potential impact:</w:t>
      </w:r>
    </w:p>
    <w:p>
      <w:pPr>
        <w:numPr>
          <w:ilvl w:val="0"/>
          <w:numId w:val="1003"/>
        </w:numPr>
        <w:pStyle w:val="Compact"/>
      </w:pPr>
      <w:r>
        <w:rPr>
          <w:bCs/>
          <w:b/>
        </w:rPr>
        <w:t xml:space="preserve">For Practitioners:</w:t>
      </w:r>
      <w:r>
        <w:t xml:space="preserve"> </w:t>
      </w:r>
      <w:r>
        <w:t xml:space="preserve">Provides actionable insights and shared best practices for Financial Analysts themselves, helping them navigate their roles more effectively and ethically within Sudan's unique crisis.</w:t>
      </w:r>
    </w:p>
    <w:p>
      <w:pPr>
        <w:numPr>
          <w:ilvl w:val="0"/>
          <w:numId w:val="1003"/>
        </w:numPr>
        <w:pStyle w:val="Compact"/>
      </w:pPr>
      <w:r>
        <w:rPr>
          <w:bCs/>
          <w:b/>
        </w:rPr>
        <w:t xml:space="preserve">For Organizations:</w:t>
      </w:r>
      <w:r>
        <w:t xml:space="preserve"> </w:t>
      </w:r>
      <w:r>
        <w:t xml:space="preserve">Equips banks, NGOs, and development agencies operating in Khartoum with a deeper understanding of the analytical constraints they face through their local Financial Analyst staff, enabling better resource allocation and strategy design.</w:t>
      </w:r>
    </w:p>
    <w:p>
      <w:pPr>
        <w:numPr>
          <w:ilvl w:val="0"/>
          <w:numId w:val="1003"/>
        </w:numPr>
        <w:pStyle w:val="Compact"/>
      </w:pPr>
      <w:r>
        <w:rPr>
          <w:bCs/>
          <w:b/>
        </w:rPr>
        <w:t xml:space="preserve">For Policy &amp; Aid:</w:t>
      </w:r>
      <w:r>
        <w:t xml:space="preserve"> </w:t>
      </w:r>
      <w:r>
        <w:t xml:space="preserve">Informs national economic policymakers (where possible) and international donors on the ground realities of financial analysis in Sudan, leading to more realistic funding mechanisms, data-sharing initiatives, and support structures for critical financial roles. It moves beyond broad macroeconomic reports to the micro-level professional practice.</w:t>
      </w:r>
    </w:p>
    <w:p>
      <w:pPr>
        <w:numPr>
          <w:ilvl w:val="0"/>
          <w:numId w:val="1003"/>
        </w:numPr>
        <w:pStyle w:val="Compact"/>
      </w:pPr>
      <w:r>
        <w:rPr>
          <w:bCs/>
          <w:b/>
        </w:rPr>
        <w:t xml:space="preserve">Academic Contribution:</w:t>
      </w:r>
      <w:r>
        <w:t xml:space="preserve"> </w:t>
      </w:r>
      <w:r>
        <w:t xml:space="preserve">Fills a critical gap in literature on finance under extreme economic stress and conflict, offering a detailed case study of the Financial Analyst role in one of the world's most challenging environments.</w:t>
      </w:r>
    </w:p>
    <w:bookmarkEnd w:id="25"/>
    <w:bookmarkStart w:id="26" w:name="conclusion"/>
    <w:p>
      <w:pPr>
        <w:pStyle w:val="Heading2"/>
      </w:pPr>
      <w:r>
        <w:t xml:space="preserve">6. Conclusion</w:t>
      </w:r>
    </w:p>
    <w:p>
      <w:pPr>
        <w:pStyle w:val="FirstParagraph"/>
      </w:pPr>
      <w:r>
        <w:t xml:space="preserve">The role of the Financial Analyst within Khartoum, Sudan, is not merely about number-crunching; it is a critical function for navigating existential economic uncertainty. As Sudan grapples with unprecedented crisis conditions, the insights generated by this research will be vital for anyone seeking to understand how financial decision-making persists and adapts in the heart of Khartoum's turmoil. This study directly addresses the urgent need to document and support the indispensable work of Financial Analysts operating under fire, data scarcity, and hyperinflation. By centering our investigation on Khartoum, we move beyond generic analyses to provide context-specific knowledge crucial for resilience, recovery planning, and more effective humanitarian and development interventions in Sudan's future.</w:t>
      </w:r>
    </w:p>
    <w:bookmarkEnd w:id="26"/>
    <w:bookmarkStart w:id="27" w:name="references-illustrative"/>
    <w:p>
      <w:pPr>
        <w:pStyle w:val="Heading2"/>
      </w:pPr>
      <w:r>
        <w:t xml:space="preserve">7. References (Illustrative)</w:t>
      </w:r>
    </w:p>
    <w:p>
      <w:pPr>
        <w:pStyle w:val="FirstParagraph"/>
      </w:pPr>
      <w:r>
        <w:t xml:space="preserve">World Bank. (2024). *Sudan Economic Monitor: Navigating the Abyss*. World Bank Group.</w:t>
      </w:r>
      <w:r>
        <w:br/>
      </w:r>
      <w:r>
        <w:t xml:space="preserve">Central Bank of Sudan. (2023). *Monthly Economic and Financial Bulletin*.</w:t>
      </w:r>
      <w:r>
        <w:br/>
      </w:r>
      <w:r>
        <w:t xml:space="preserve">UNOCHA Sudan. (2024). *Humanitarian Response Plan for Sudan, 2024*.</w:t>
      </w:r>
      <w:r>
        <w:br/>
      </w:r>
      <w:r>
        <w:t xml:space="preserve">AfDB. (2023). *Sudan: Fragility, Conflict and Violence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Khartoum, Sudan – Navigating Economic Turbulence</dc:title>
  <dc:creator/>
  <dc:language>en</dc:language>
  <cp:keywords/>
  <dcterms:created xsi:type="dcterms:W3CDTF">2025-12-10T02:39:29Z</dcterms:created>
  <dcterms:modified xsi:type="dcterms:W3CDTF">2025-12-10T02:39:29Z</dcterms:modified>
</cp:coreProperties>
</file>

<file path=docProps/custom.xml><?xml version="1.0" encoding="utf-8"?>
<Properties xmlns="http://schemas.openxmlformats.org/officeDocument/2006/custom-properties" xmlns:vt="http://schemas.openxmlformats.org/officeDocument/2006/docPropsVTypes"/>
</file>