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3a3cd2af093ae939afabc16908b2634bd112f80"/>
    <w:p>
      <w:pPr>
        <w:pStyle w:val="Heading1"/>
      </w:pPr>
      <w:r>
        <w:t xml:space="preserve">Research Proposal: The Evolving Role and Impact of Financial Analysts in Chicago's Dynamic United States Financial Ecosystem</w:t>
      </w:r>
    </w:p>
    <w:bookmarkStart w:id="20" w:name="abstract"/>
    <w:p>
      <w:pPr>
        <w:pStyle w:val="Heading2"/>
      </w:pPr>
      <w:r>
        <w:t xml:space="preserve">Abstract</w:t>
      </w:r>
    </w:p>
    <w:p>
      <w:pPr>
        <w:pStyle w:val="FirstParagraph"/>
      </w:pPr>
      <w:r>
        <w:t xml:space="preserve">This research proposal investigates the critical transformation of the</w:t>
      </w:r>
      <w:r>
        <w:t xml:space="preserve"> </w:t>
      </w:r>
      <w:r>
        <w:rPr>
          <w:bCs/>
          <w:b/>
        </w:rPr>
        <w:t xml:space="preserve">Financial Analyst</w:t>
      </w:r>
      <w:r>
        <w:t xml:space="preserve"> </w:t>
      </w:r>
      <w:r>
        <w:t xml:space="preserve">profession within the specific context of</w:t>
      </w:r>
      <w:r>
        <w:t xml:space="preserve"> </w:t>
      </w:r>
      <w:r>
        <w:rPr>
          <w:iCs/>
          <w:i/>
        </w:rPr>
        <w:t xml:space="preserve">United States Chicago</w:t>
      </w:r>
      <w:r>
        <w:t xml:space="preserve">. As a global hub for commodities trading, derivatives, and major financial institutions, Chicago presents a unique case study for understanding how technological disruption, regulatory shifts, and market specialization are reshaping analytical roles. This study aims to identify key competency shifts required of Financial Analysts in the Chicago market between 2020-2025 and propose targeted educational and professional development frameworks. The findings will provide actionable insights for academic institutions, corporations, and policymakers within</w:t>
      </w:r>
      <w:r>
        <w:t xml:space="preserve"> </w:t>
      </w:r>
      <w:r>
        <w:rPr>
          <w:iCs/>
          <w:i/>
        </w:rPr>
        <w:t xml:space="preserve">United States Chicago</w:t>
      </w:r>
      <w:r>
        <w:t xml:space="preserve">, ensuring the local workforce remains competitive in a rapidly evolving financial landscape.</w:t>
      </w:r>
    </w:p>
    <w:bookmarkEnd w:id="20"/>
    <w:bookmarkStart w:id="21" w:name="X08f5f82a8e80c78b654c015d9ed53e0b1a9b399"/>
    <w:p>
      <w:pPr>
        <w:pStyle w:val="Heading2"/>
      </w:pPr>
      <w:r>
        <w:t xml:space="preserve">1. Introduction: Chicago's Pivotal Role in US Finance</w:t>
      </w:r>
    </w:p>
    <w:p>
      <w:pPr>
        <w:pStyle w:val="FirstParagraph"/>
      </w:pPr>
      <w:r>
        <w:rPr>
          <w:iCs/>
          <w:i/>
        </w:rPr>
        <w:t xml:space="preserve">United States Chicago</w:t>
      </w:r>
      <w:r>
        <w:t xml:space="preserve"> </w:t>
      </w:r>
      <w:r>
        <w:t xml:space="preserve">stands as the second-largest financial center in the United States, following New York City, with a distinct ecosystem centered on futures trading, asset management, and corporate finance for Midwestern and national entities. The presence of the Chicago Mercantile Exchange (CME Group), one of the world's largest derivatives exchanges handling over $10 trillion in daily transactions, anchors this significance. Within this environment, the</w:t>
      </w:r>
      <w:r>
        <w:t xml:space="preserve"> </w:t>
      </w:r>
      <w:r>
        <w:rPr>
          <w:bCs/>
          <w:b/>
        </w:rPr>
        <w:t xml:space="preserve">Financial Analyst</w:t>
      </w:r>
      <w:r>
        <w:t xml:space="preserve"> </w:t>
      </w:r>
      <w:r>
        <w:t xml:space="preserve">is not merely a data interpreter but a strategic advisor whose insights directly influence trading strategies, risk management for global institutions, and capital allocation decisions for major corporations headquartered or operating extensively in Chicago. This research addresses the urgent need to understand how the core responsibilities, required skill sets, and career trajectories of the Financial Analyst are adapting specifically to Chicago's unique market dynamics within the broader</w:t>
      </w:r>
      <w:r>
        <w:t xml:space="preserve"> </w:t>
      </w:r>
      <w:r>
        <w:rPr>
          <w:iCs/>
          <w:i/>
        </w:rPr>
        <w:t xml:space="preserve">United States</w:t>
      </w:r>
      <w:r>
        <w:t xml:space="preserve"> </w:t>
      </w:r>
      <w:r>
        <w:t xml:space="preserve">financial framework.</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financial analytics globally, there is a critical lack of granular, location-specific studies focused on the operational realities of Financial Analysts in Chicago. Existing literature often generalizes across major US financial centers (e.g., NYC vs. London) or focuses narrowly on technology adoption without considering regional market structures. This gap is particularly acute for Chicago due to its dominance in specific asset classes like energy futures, agricultural commodities, and interest rate derivatives – sectors where the Financial Analyst's role differs substantially from equity-focused roles prevalent in other hubs. Consequently, academic curricula at institutions like the University of Chicago Booth School of Business and local industry training programs may not fully align with the evolving demands faced by analysts working directly within</w:t>
      </w:r>
      <w:r>
        <w:t xml:space="preserve"> </w:t>
      </w:r>
      <w:r>
        <w:rPr>
          <w:iCs/>
          <w:i/>
        </w:rPr>
        <w:t xml:space="preserve">United States Chicago</w:t>
      </w:r>
      <w:r>
        <w:t xml:space="preserve">'s distinct financial ecosystem. This misalignment risks creating a skills mismatch that could hinder Chicago's continued leadership.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United States Chicago</w:t>
      </w:r>
      <w:r>
        <w:t xml:space="preserve">:</w:t>
      </w:r>
    </w:p>
    <w:p>
      <w:pPr>
        <w:numPr>
          <w:ilvl w:val="0"/>
          <w:numId w:val="1001"/>
        </w:numPr>
        <w:pStyle w:val="Compact"/>
      </w:pPr>
      <w:r>
        <w:rPr>
          <w:bCs/>
          <w:b/>
        </w:rPr>
        <w:t xml:space="preserve">Identify Core Competency Shifts:</w:t>
      </w:r>
      <w:r>
        <w:t xml:space="preserve"> </w:t>
      </w:r>
      <w:r>
        <w:t xml:space="preserve">Determine the top 10 evolving technical (e.g., advanced data science, AI-driven modeling) and soft skills (e.g., cross-functional communication in complex derivatives markets) demanded of Financial Analysts in Chicago firms from 2020-2025.</w:t>
      </w:r>
    </w:p>
    <w:p>
      <w:pPr>
        <w:numPr>
          <w:ilvl w:val="0"/>
          <w:numId w:val="1001"/>
        </w:numPr>
        <w:pStyle w:val="Compact"/>
      </w:pPr>
      <w:r>
        <w:rPr>
          <w:bCs/>
          <w:b/>
        </w:rPr>
        <w:t xml:space="preserve">Analyze Market-Specific Drivers:</w:t>
      </w:r>
      <w:r>
        <w:t xml:space="preserve"> </w:t>
      </w:r>
      <w:r>
        <w:t xml:space="preserve">Quantify the impact of key Chicago-specific factors (CME Group regulations, local corporate client needs, Midwest economic trends) on the changing nature of Financial Analyst work.</w:t>
      </w:r>
    </w:p>
    <w:p>
      <w:pPr>
        <w:numPr>
          <w:ilvl w:val="0"/>
          <w:numId w:val="1001"/>
        </w:numPr>
        <w:pStyle w:val="Compact"/>
      </w:pPr>
      <w:r>
        <w:rPr>
          <w:bCs/>
          <w:b/>
        </w:rPr>
        <w:t xml:space="preserve">Evaluate Educational Mismatch:</w:t>
      </w:r>
      <w:r>
        <w:t xml:space="preserve"> </w:t>
      </w:r>
      <w:r>
        <w:t xml:space="preserve">Assess the alignment (or misalignment) between current university programs in Illinois and employer expectations for Financial Analysts operating within Chicago's market.</w:t>
      </w:r>
    </w:p>
    <w:p>
      <w:pPr>
        <w:numPr>
          <w:ilvl w:val="0"/>
          <w:numId w:val="1001"/>
        </w:numPr>
        <w:pStyle w:val="Compact"/>
      </w:pPr>
      <w:r>
        <w:rPr>
          <w:bCs/>
          <w:b/>
        </w:rPr>
        <w:t xml:space="preserve">Develop Strategic Framework:</w:t>
      </w:r>
      <w:r>
        <w:t xml:space="preserve"> </w:t>
      </w:r>
      <w:r>
        <w:t xml:space="preserve">Propose a regionally tailored Professional Development Framework for Financial Analysts specifically designed to enhance their effectiveness within the</w:t>
      </w:r>
      <w:r>
        <w:t xml:space="preserve"> </w:t>
      </w:r>
      <w:r>
        <w:rPr>
          <w:iCs/>
          <w:i/>
        </w:rPr>
        <w:t xml:space="preserve">United States Chicago</w:t>
      </w:r>
      <w:r>
        <w:t xml:space="preserve"> </w:t>
      </w:r>
      <w:r>
        <w:t xml:space="preserve">financial landscape.</w:t>
      </w:r>
    </w:p>
    <w:bookmarkEnd w:id="23"/>
    <w:bookmarkStart w:id="24" w:name="literature-review-key-contextual-gaps"/>
    <w:p>
      <w:pPr>
        <w:pStyle w:val="Heading2"/>
      </w:pPr>
      <w:r>
        <w:t xml:space="preserve">4. Literature Review (Key Contextual Gaps)</w:t>
      </w:r>
    </w:p>
    <w:p>
      <w:pPr>
        <w:pStyle w:val="FirstParagraph"/>
      </w:pPr>
      <w:r>
        <w:t xml:space="preserve">Literature on financial analysis often emphasizes global trends (e.g., AI adoption in finance - Davenport &amp; Harris, 2017). However, regional studies are scarce. Research by the Chicago Federal Reserve Bank (2023) highlights unique Midwest economic indicators but lacks focus on analytical roles. Studies from Northwestern University's Kellogg School touch on leadership but not the specific technical evolution of analysts in commodities-focused markets. Crucially, no significant body of work exists that maps the precise skill transition required for a</w:t>
      </w:r>
      <w:r>
        <w:t xml:space="preserve"> </w:t>
      </w:r>
      <w:r>
        <w:rPr>
          <w:bCs/>
          <w:b/>
        </w:rPr>
        <w:t xml:space="preserve">Financial Analyst</w:t>
      </w:r>
      <w:r>
        <w:t xml:space="preserve"> </w:t>
      </w:r>
      <w:r>
        <w:t xml:space="preserve">operating within Chicago's specific market structure – the intersection point between global finance and local commodity-driven dynamics. This research directly addresses this absence.</w:t>
      </w:r>
    </w:p>
    <w:bookmarkEnd w:id="24"/>
    <w:bookmarkStart w:id="25" w:name="methodology"/>
    <w:p>
      <w:pPr>
        <w:pStyle w:val="Heading2"/>
      </w:pPr>
      <w:r>
        <w:t xml:space="preserve">5. Methodology</w:t>
      </w:r>
    </w:p>
    <w:p>
      <w:pPr>
        <w:pStyle w:val="FirstParagraph"/>
      </w:pPr>
      <w:r>
        <w:t xml:space="preserve">This mixed-methods study employs a three-pronged approach, heavily leveraging Chicago-specific data sources:</w:t>
      </w:r>
    </w:p>
    <w:p>
      <w:pPr>
        <w:numPr>
          <w:ilvl w:val="0"/>
          <w:numId w:val="1002"/>
        </w:numPr>
        <w:pStyle w:val="Compact"/>
      </w:pPr>
      <w:r>
        <w:rPr>
          <w:bCs/>
          <w:b/>
        </w:rPr>
        <w:t xml:space="preserve">Semi-Structured Interviews (N=30):</w:t>
      </w:r>
      <w:r>
        <w:t xml:space="preserve"> </w:t>
      </w:r>
      <w:r>
        <w:t xml:space="preserve">Conducted with senior Financial Analysts and hiring managers at key Chicago institutions (e.g., CME Group, Citadel Securities, Morningstar, major asset managers like BlackRock's Chicago office) to capture qualitative insights on evolving roles.</w:t>
      </w:r>
    </w:p>
    <w:p>
      <w:pPr>
        <w:numPr>
          <w:ilvl w:val="0"/>
          <w:numId w:val="1002"/>
        </w:numPr>
        <w:pStyle w:val="Compact"/>
      </w:pPr>
      <w:r>
        <w:rPr>
          <w:bCs/>
          <w:b/>
        </w:rPr>
        <w:t xml:space="preserve">Comprehensive Job Analysis Survey:</w:t>
      </w:r>
      <w:r>
        <w:t xml:space="preserve"> </w:t>
      </w:r>
      <w:r>
        <w:t xml:space="preserve">Distributed to 500+ Financial Analysts currently employed in the Chicago metro area (via professional networks and firms), analyzing trends in required skills listed in job descriptions (2020-2024) from platforms like LinkedIn and local job boards.</w:t>
      </w:r>
    </w:p>
    <w:p>
      <w:pPr>
        <w:numPr>
          <w:ilvl w:val="0"/>
          <w:numId w:val="1002"/>
        </w:numPr>
        <w:pStyle w:val="Compact"/>
      </w:pPr>
      <w:r>
        <w:rPr>
          <w:bCs/>
          <w:b/>
        </w:rPr>
        <w:t xml:space="preserve">Academic Program Audit:</w:t>
      </w:r>
      <w:r>
        <w:t xml:space="preserve"> </w:t>
      </w:r>
      <w:r>
        <w:t xml:space="preserve">Analysis of curriculum requirements at top Chicago-area universities (UChicago, Northwestern, DePaul, Illinois Institute of Technology) against the survey and interview findings to identify skill gaps.</w:t>
      </w:r>
    </w:p>
    <w:p>
      <w:pPr>
        <w:pStyle w:val="FirstParagraph"/>
      </w:pPr>
      <w:r>
        <w:t xml:space="preserve">Data analysis will utilize thematic coding for interviews and statistical analysis (SPSS) for survey data. The geographic specificity ensures all findings are directly applicable to the</w:t>
      </w:r>
      <w:r>
        <w:t xml:space="preserve"> </w:t>
      </w:r>
      <w:r>
        <w:rPr>
          <w:iCs/>
          <w:i/>
        </w:rPr>
        <w:t xml:space="preserve">United States Chicago</w:t>
      </w:r>
      <w:r>
        <w:t xml:space="preserve"> </w:t>
      </w:r>
      <w:r>
        <w:t xml:space="preserve">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detailed competency matrix outlining the current and projected skill set for Financial Analysts in Chicago.</w:t>
      </w:r>
    </w:p>
    <w:p>
      <w:pPr>
        <w:numPr>
          <w:ilvl w:val="0"/>
          <w:numId w:val="1003"/>
        </w:numPr>
        <w:pStyle w:val="Compact"/>
      </w:pPr>
      <w:r>
        <w:t xml:space="preserve">Evidence-based analysis of how Chicago's unique market structure (commodities, derivatives, local corporate base) directly shapes analytical work.</w:t>
      </w:r>
    </w:p>
    <w:p>
      <w:pPr>
        <w:numPr>
          <w:ilvl w:val="0"/>
          <w:numId w:val="1003"/>
        </w:numPr>
        <w:pStyle w:val="Compact"/>
      </w:pPr>
      <w:r>
        <w:t xml:space="preserve">Specific recommendations for universities to enhance curricula relevant to the</w:t>
      </w:r>
      <w:r>
        <w:t xml:space="preserve"> </w:t>
      </w:r>
      <w:r>
        <w:rPr>
          <w:iCs/>
          <w:i/>
        </w:rPr>
        <w:t xml:space="preserve">United States Chicago</w:t>
      </w:r>
      <w:r>
        <w:t xml:space="preserve"> </w:t>
      </w:r>
      <w:r>
        <w:t xml:space="preserve">job market.</w:t>
      </w:r>
    </w:p>
    <w:p>
      <w:pPr>
        <w:numPr>
          <w:ilvl w:val="0"/>
          <w:numId w:val="1003"/>
        </w:numPr>
        <w:pStyle w:val="Compact"/>
      </w:pPr>
      <w:r>
        <w:t xml:space="preserve">A practical Professional Development Framework actionable for firms like those based in Chicago's financial district (e.g., LaSalle Street, Willis Tower area).</w:t>
      </w:r>
    </w:p>
    <w:p>
      <w:pPr>
        <w:pStyle w:val="FirstParagraph"/>
      </w:pPr>
      <w:r>
        <w:t xml:space="preserve">The significance is profound. For Chicago – a city whose economic vitality is intrinsically linked to its financial sector – ensuring the Financial Analyst workforce possesses precisely the right evolving capabilities is paramount for maintaining competitiveness against other US and global financial centers. The outcomes will directly inform workforce development initiatives by organizations like the Greater Chicago Chamber of Commerce and local CDE (Community Development) agencies focused on economic resilience within</w:t>
      </w:r>
      <w:r>
        <w:t xml:space="preserve"> </w:t>
      </w:r>
      <w:r>
        <w:rPr>
          <w:iCs/>
          <w:i/>
        </w:rPr>
        <w:t xml:space="preserve">United States Chicago</w:t>
      </w:r>
      <w:r>
        <w:t xml:space="preserve">.</w:t>
      </w:r>
    </w:p>
    <w:bookmarkEnd w:id="26"/>
    <w:bookmarkStart w:id="27" w:name="ethical-considerations"/>
    <w:p>
      <w:pPr>
        <w:pStyle w:val="Heading2"/>
      </w:pPr>
      <w:r>
        <w:t xml:space="preserve">7. Ethical Considerations</w:t>
      </w:r>
    </w:p>
    <w:p>
      <w:pPr>
        <w:pStyle w:val="FirstParagraph"/>
      </w:pPr>
      <w:r>
        <w:t xml:space="preserve">All participant data will be anonymized. Informed consent will be obtained for interviews and surveys. Data security protocols compliant with Illinois law (e.g., Illinois Personal Information Protection Act) and university standards will be strictly followed, particularly concerning sensitive business information shared by participants in Chicago firms.</w:t>
      </w:r>
    </w:p>
    <w:bookmarkEnd w:id="27"/>
    <w:bookmarkStart w:id="28" w:name="conclusion"/>
    <w:p>
      <w:pPr>
        <w:pStyle w:val="Heading2"/>
      </w:pPr>
      <w:r>
        <w:t xml:space="preserve">8. Conclusion</w:t>
      </w:r>
    </w:p>
    <w:p>
      <w:pPr>
        <w:pStyle w:val="FirstParagraph"/>
      </w:pPr>
      <w:r>
        <w:t xml:space="preserve">The role of the Financial Analyst is undergoing a pivotal transformation within the heart of American finance:</w:t>
      </w:r>
      <w:r>
        <w:t xml:space="preserve"> </w:t>
      </w:r>
      <w:r>
        <w:rPr>
          <w:iCs/>
          <w:i/>
        </w:rPr>
        <w:t xml:space="preserve">United States Chicago</w:t>
      </w:r>
      <w:r>
        <w:t xml:space="preserve">. This research proposal directly addresses the urgent need to understand and adapt to these changes at a hyper-local level. By focusing squarely on Chicago's unique financial ecosystem – its exchanges, market structures, and corporate clients – this study moves beyond generic analysis to provide concrete, actionable knowledge for building a future-ready Financial Analyst workforce. The success of</w:t>
      </w:r>
      <w:r>
        <w:t xml:space="preserve"> </w:t>
      </w:r>
      <w:r>
        <w:rPr>
          <w:iCs/>
          <w:i/>
        </w:rPr>
        <w:t xml:space="preserve">United States Chicago</w:t>
      </w:r>
      <w:r>
        <w:t xml:space="preserve">'s position as a leading global financial center depends on the continued evolution and strategic development of its analytical talent. This research is not just an academic exercise; it is an essential investment in Chicago's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Financial Analyst Role in United States Chicago</dc:title>
  <dc:creator/>
  <dc:language>en</dc:language>
  <cp:keywords/>
  <dcterms:created xsi:type="dcterms:W3CDTF">2025-12-10T07:02:39Z</dcterms:created>
  <dcterms:modified xsi:type="dcterms:W3CDTF">2025-12-10T07:02:39Z</dcterms:modified>
</cp:coreProperties>
</file>

<file path=docProps/custom.xml><?xml version="1.0" encoding="utf-8"?>
<Properties xmlns="http://schemas.openxmlformats.org/officeDocument/2006/custom-properties" xmlns:vt="http://schemas.openxmlformats.org/officeDocument/2006/docPropsVTypes"/>
</file>