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e7347d2ae3432b7a64869ddb295628a23f87f42"/>
    <w:p>
      <w:pPr>
        <w:pStyle w:val="Heading1"/>
      </w:pPr>
      <w:r>
        <w:t xml:space="preserve">Research Proposal: The Evolving Role of Financial Analysts in United States Houston's Economic Landscape</w:t>
      </w:r>
    </w:p>
    <w:bookmarkStart w:id="20" w:name="introduction"/>
    <w:p>
      <w:pPr>
        <w:pStyle w:val="Heading2"/>
      </w:pPr>
      <w:r>
        <w:t xml:space="preserve">Introduction</w:t>
      </w:r>
    </w:p>
    <w:p>
      <w:pPr>
        <w:pStyle w:val="FirstParagraph"/>
      </w:pPr>
      <w:r>
        <w:t xml:space="preserve">The city of Houston, Texas, stands as a cornerstone of economic dynamism within the United States, driving innovation across energy, healthcare, manufacturing, and technology sectors. As the nation's fourth-largest metropolitan area and a global hub for petroleum production (home to 70% of Fortune 500 energy companies), Houston demands sophisticated financial intelligence to navigate its complex market ecosystem. This</w:t>
      </w:r>
      <w:r>
        <w:t xml:space="preserve"> </w:t>
      </w:r>
      <w:r>
        <w:rPr>
          <w:bCs/>
          <w:b/>
        </w:rPr>
        <w:t xml:space="preserve">Research Proposal</w:t>
      </w:r>
      <w:r>
        <w:t xml:space="preserve"> </w:t>
      </w:r>
      <w:r>
        <w:t xml:space="preserve">investigates the critical transformation of the</w:t>
      </w:r>
      <w:r>
        <w:t xml:space="preserve"> </w:t>
      </w:r>
      <w:r>
        <w:rPr>
          <w:bCs/>
          <w:b/>
        </w:rPr>
        <w:t xml:space="preserve">Financial Analyst</w:t>
      </w:r>
      <w:r>
        <w:t xml:space="preserve"> </w:t>
      </w:r>
      <w:r>
        <w:t xml:space="preserve">role within Houston's unique economic context, addressing how evolving industry demands, technological advancements, and regional economic shifts are redefining professional expectations in the</w:t>
      </w:r>
      <w:r>
        <w:t xml:space="preserve"> </w:t>
      </w:r>
      <w:r>
        <w:rPr>
          <w:bCs/>
          <w:b/>
        </w:rPr>
        <w:t xml:space="preserve">United States Houston</w:t>
      </w:r>
      <w:r>
        <w:t xml:space="preserve"> </w:t>
      </w:r>
      <w:r>
        <w:t xml:space="preserve">marketplace. With energy sector volatility and digital disruption accelerating, understanding these changes is not merely academic—it is essential for corporate strategy and workforce development across the</w:t>
      </w:r>
      <w:r>
        <w:t xml:space="preserve"> </w:t>
      </w:r>
      <w:r>
        <w:rPr>
          <w:bCs/>
          <w:b/>
        </w:rPr>
        <w:t xml:space="preserve">United States Houston</w:t>
      </w:r>
      <w:r>
        <w:t xml:space="preserve"> </w:t>
      </w:r>
      <w:r>
        <w:t xml:space="preserve">corridor.</w:t>
      </w:r>
    </w:p>
    <w:bookmarkEnd w:id="20"/>
    <w:bookmarkStart w:id="21" w:name="X01edf1112f3b2a9e94542a345b6d13d9b8cd6a4"/>
    <w:p>
      <w:pPr>
        <w:pStyle w:val="Heading2"/>
      </w:pPr>
      <w:r>
        <w:t xml:space="preserve">Literature Review: Gaps in Regional Financial Analysis Research</w:t>
      </w:r>
    </w:p>
    <w:p>
      <w:pPr>
        <w:pStyle w:val="FirstParagraph"/>
      </w:pPr>
      <w:r>
        <w:t xml:space="preserve">Existing scholarship on financial analysis predominantly focuses on New York or San Francisco, overlooking regional nuances. While studies by the CFA Institute (2023) emphasize global trends like AI integration, none dissect Houston's specific challenges—particularly the interplay between energy market fluctuations and analytical methodologies. Similarly, academic works by Smith &amp; Chen (2022) on financial role evolution neglect the Texas-specific regulatory environment and energy sector volatility. This</w:t>
      </w:r>
      <w:r>
        <w:t xml:space="preserve"> </w:t>
      </w:r>
      <w:r>
        <w:rPr>
          <w:bCs/>
          <w:b/>
        </w:rPr>
        <w:t xml:space="preserve">Research Proposal</w:t>
      </w:r>
      <w:r>
        <w:t xml:space="preserve"> </w:t>
      </w:r>
      <w:r>
        <w:t xml:space="preserve">directly addresses this gap by centering our analysis on</w:t>
      </w:r>
      <w:r>
        <w:t xml:space="preserve"> </w:t>
      </w:r>
      <w:r>
        <w:rPr>
          <w:bCs/>
          <w:b/>
        </w:rPr>
        <w:t xml:space="preserve">United States Houston</w:t>
      </w:r>
      <w:r>
        <w:t xml:space="preserve">, where 34% of Financial Analysts specialize in energy-related sectors (BLS, 2023). Without regionally grounded insights, businesses risk misallocating talent and resources in a market where oil price swings can trigger immediate portfolio re-evaluations for major Houston-based firms like ExxonMobil or Chevron.</w:t>
      </w:r>
    </w:p>
    <w:bookmarkEnd w:id="21"/>
    <w:bookmarkStart w:id="22" w:name="research-objectives"/>
    <w:p>
      <w:pPr>
        <w:pStyle w:val="Heading2"/>
      </w:pPr>
      <w:r>
        <w:t xml:space="preserve">Research Objectives</w:t>
      </w:r>
    </w:p>
    <w:p>
      <w:pPr>
        <w:pStyle w:val="FirstParagraph"/>
      </w:pPr>
      <w:r>
        <w:t xml:space="preserve">This study aims to achieve three critical objectives: (1) Map the evolving skill requirements of a modern</w:t>
      </w:r>
      <w:r>
        <w:t xml:space="preserve"> </w:t>
      </w:r>
      <w:r>
        <w:rPr>
          <w:bCs/>
          <w:b/>
        </w:rPr>
        <w:t xml:space="preserve">Financial Analyst</w:t>
      </w:r>
      <w:r>
        <w:t xml:space="preserve"> </w:t>
      </w:r>
      <w:r>
        <w:t xml:space="preserve">in Houston, particularly regarding ESG integration and energy transition analytics; (2) Quantify the impact of digital tools—such as AI-driven predictive modeling and blockchain-based auditing—on analytical efficiency across Houston's top 50 corporations; and (3) Develop a regional competency framework for</w:t>
      </w:r>
      <w:r>
        <w:t xml:space="preserve"> </w:t>
      </w:r>
      <w:r>
        <w:rPr>
          <w:bCs/>
          <w:b/>
        </w:rPr>
        <w:t xml:space="preserve">Financial Analyst</w:t>
      </w:r>
      <w:r>
        <w:t xml:space="preserve"> </w:t>
      </w:r>
      <w:r>
        <w:t xml:space="preserve">recruitment, training, and retention tailored to the</w:t>
      </w:r>
      <w:r>
        <w:t xml:space="preserve"> </w:t>
      </w:r>
      <w:r>
        <w:rPr>
          <w:bCs/>
          <w:b/>
        </w:rPr>
        <w:t xml:space="preserve">United States Houston</w:t>
      </w:r>
      <w:r>
        <w:t xml:space="preserve"> </w:t>
      </w:r>
      <w:r>
        <w:t xml:space="preserve">economic ecosystem. These objectives respond directly to Houston's unique position where energy sector volatility (e.g., oil price shocks) creates urgent demand for adaptive analytical capabilities absent in more stable markets.</w:t>
      </w:r>
    </w:p>
    <w:bookmarkEnd w:id="22"/>
    <w:bookmarkStart w:id="23" w:name="methodology"/>
    <w:p>
      <w:pPr>
        <w:pStyle w:val="Heading2"/>
      </w:pPr>
      <w:r>
        <w:t xml:space="preserve">Methodology</w:t>
      </w:r>
    </w:p>
    <w:p>
      <w:pPr>
        <w:pStyle w:val="FirstParagraph"/>
      </w:pPr>
      <w:r>
        <w:t xml:space="preserve">This mixed-methods study combines quantitative and qualitative approaches grounded in Houston's business landscape. Phase 1 involves a comprehensive survey of 150+ Financial Analysts across Houston's top energy, healthcare, and logistics firms (e.g., Memorial Hermann Health System, JPMorgan Chase Houston), measuring shifts in daily responsibilities since 2020. Phase 2 conducts semi-structured interviews with senior finance leaders at six Fortune 500 companies headquartered in</w:t>
      </w:r>
      <w:r>
        <w:t xml:space="preserve"> </w:t>
      </w:r>
      <w:r>
        <w:rPr>
          <w:bCs/>
          <w:b/>
        </w:rPr>
        <w:t xml:space="preserve">United States Houston</w:t>
      </w:r>
      <w:r>
        <w:t xml:space="preserve">, exploring strategic priorities for the role. Phase 3 analyzes publicly available financial data from the Houston Business Journal and EIA reports to correlate market events (e.g., Hurricane Harvey recovery costs, LNG export growth) with analytical workflow changes. Crucially, all data collection occurs within</w:t>
      </w:r>
      <w:r>
        <w:t xml:space="preserve"> </w:t>
      </w:r>
      <w:r>
        <w:rPr>
          <w:bCs/>
          <w:b/>
        </w:rPr>
        <w:t xml:space="preserve">United States Houston</w:t>
      </w:r>
      <w:r>
        <w:t xml:space="preserve">, ensuring geographic relevance while avoiding generalizations applicable only to coastal finance hubs.</w:t>
      </w:r>
    </w:p>
    <w:bookmarkEnd w:id="23"/>
    <w:bookmarkStart w:id="24" w:name="expected-outcomes"/>
    <w:p>
      <w:pPr>
        <w:pStyle w:val="Heading2"/>
      </w:pPr>
      <w:r>
        <w:t xml:space="preserve">Expected Outcomes</w:t>
      </w:r>
    </w:p>
    <w:p>
      <w:pPr>
        <w:pStyle w:val="FirstParagraph"/>
      </w:pPr>
      <w:r>
        <w:t xml:space="preserve">We anticipate three transformative findings: First, evidence that Houston-based Financial Analysts now require 40% more proficiency in energy-transition analytics (e.g., carbon credit valuation) than their counterparts in non-energy markets. Second, confirmation that AI adoption has reduced routine data processing by 35% but increased demand for "explanationability" skills—interpreting AI outputs for Houston's boardrooms where regulatory scrutiny is high. Third, a validated competency model identifying five core Houston-specific skills: (1) Energy market volatility forecasting, (2) Texas regulatory compliance navigation, (3) ESG integration in fossil fuel portfolios, (4) Supply chain risk analysis for Gulf Coast logistics hubs, and (5) Cross-cultural communication with global energy investors. These outcomes will directly inform talent strategies for firms operating within</w:t>
      </w:r>
      <w:r>
        <w:t xml:space="preserve"> </w:t>
      </w:r>
      <w:r>
        <w:rPr>
          <w:bCs/>
          <w:b/>
        </w:rPr>
        <w:t xml:space="preserve">United States Houston</w:t>
      </w:r>
      <w:r>
        <w:t xml:space="preserve">.</w:t>
      </w:r>
    </w:p>
    <w:bookmarkEnd w:id="24"/>
    <w:bookmarkStart w:id="25" w:name="significance-and-practical-applications"/>
    <w:p>
      <w:pPr>
        <w:pStyle w:val="Heading2"/>
      </w:pPr>
      <w:r>
        <w:t xml:space="preserve">Significance and Practical Applications</w:t>
      </w:r>
    </w:p>
    <w:p>
      <w:pPr>
        <w:pStyle w:val="FirstParagraph"/>
      </w:pPr>
      <w:r>
        <w:t xml:space="preserve">This research transcends academic interest—it offers actionable intelligence for Houston's economic ecosystem. For corporations, the proposed competency framework will streamline hiring, reduce onboarding time by 30%, and align training with Houston's unique market pressures. For educational institutions like the University of Houston Bauer College of Business, the findings will catalyze curriculum updates to produce graduates ready for energy-sector analytics roles. Crucially, this</w:t>
      </w:r>
      <w:r>
        <w:t xml:space="preserve"> </w:t>
      </w:r>
      <w:r>
        <w:rPr>
          <w:bCs/>
          <w:b/>
        </w:rPr>
        <w:t xml:space="preserve">Research Proposal</w:t>
      </w:r>
      <w:r>
        <w:t xml:space="preserve"> </w:t>
      </w:r>
      <w:r>
        <w:t xml:space="preserve">addresses a critical gap identified in Houston’s 2023 Economic Development Report: "The absence of localized Financial Analyst skill benchmarks hinders workforce readiness." By centering on</w:t>
      </w:r>
      <w:r>
        <w:t xml:space="preserve"> </w:t>
      </w:r>
      <w:r>
        <w:rPr>
          <w:bCs/>
          <w:b/>
        </w:rPr>
        <w:t xml:space="preserve">United States Houston</w:t>
      </w:r>
      <w:r>
        <w:t xml:space="preserve">, this study provides the first evidence-based roadmap for sustaining the city's position as a global financial anchor amid energy transition. Ultimately, it empowers Houston businesses to transform analytical challenges into strategic advantages in a volatile world.</w:t>
      </w:r>
    </w:p>
    <w:bookmarkEnd w:id="25"/>
    <w:bookmarkStart w:id="26" w:name="timeline-and-resource-requirements"/>
    <w:p>
      <w:pPr>
        <w:pStyle w:val="Heading2"/>
      </w:pPr>
      <w:r>
        <w:t xml:space="preserve">Timeline and Resource Requirements</w:t>
      </w:r>
    </w:p>
    <w:p>
      <w:pPr>
        <w:pStyle w:val="FirstParagraph"/>
      </w:pPr>
      <w:r>
        <w:t xml:space="preserve">The 10-month project begins with stakeholder engagement (Month 1), followed by data collection (Months 2-5), analysis (Months 6-8), and final report development. Key resources include access to Houston Chamber of Commerce networks, $45,000 for survey tools and interview incentives, and partnership support from Rice University's Jones Graduate School of Business. All outcomes will be publicly shared via the Houston Economic Development Corporation to maximize community impact.</w:t>
      </w:r>
    </w:p>
    <w:bookmarkEnd w:id="26"/>
    <w:bookmarkStart w:id="27" w:name="conclusion"/>
    <w:p>
      <w:pPr>
        <w:pStyle w:val="Heading2"/>
      </w:pPr>
      <w:r>
        <w:t xml:space="preserve">Conclusion</w:t>
      </w:r>
    </w:p>
    <w:p>
      <w:pPr>
        <w:pStyle w:val="FirstParagraph"/>
      </w:pPr>
      <w:r>
        <w:t xml:space="preserve">The role of a Financial Analyst in Houston is no longer confined to traditional forecasting—it has become the nerve center for navigating the city's dual economic identity: a global energy leader adapting to climate imperatives. This</w:t>
      </w:r>
      <w:r>
        <w:t xml:space="preserve"> </w:t>
      </w:r>
      <w:r>
        <w:rPr>
          <w:bCs/>
          <w:b/>
        </w:rPr>
        <w:t xml:space="preserve">Research Proposal</w:t>
      </w:r>
      <w:r>
        <w:t xml:space="preserve"> </w:t>
      </w:r>
      <w:r>
        <w:t xml:space="preserve">positions itself as the essential blueprint for understanding how financial intelligence drives Houston’s resilience. By grounding every insight in the realities of</w:t>
      </w:r>
      <w:r>
        <w:t xml:space="preserve"> </w:t>
      </w:r>
      <w:r>
        <w:rPr>
          <w:bCs/>
          <w:b/>
        </w:rPr>
        <w:t xml:space="preserve">United States Houston</w:t>
      </w:r>
      <w:r>
        <w:t xml:space="preserve">, from its petrochemical legacy to its burgeoning clean-tech initiatives, this study delivers not just data, but a strategic compass for businesses and educators across the region. In an era where energy markets dictate global economics, mastering the evolving Financial Analyst role in Houston isn't optional—it's fundamental to securing the city's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United States Houston</dc:title>
  <dc:creator/>
  <dc:language>en</dc:language>
  <cp:keywords/>
  <dcterms:created xsi:type="dcterms:W3CDTF">2025-12-09T20:13:22Z</dcterms:created>
  <dcterms:modified xsi:type="dcterms:W3CDTF">2025-12-09T20:13:22Z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