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Economic</w:t>
      </w:r>
      <w:r>
        <w:t xml:space="preserve"> </w:t>
      </w:r>
      <w:r>
        <w:t xml:space="preserve">Ecosystem</w:t>
      </w:r>
    </w:p>
    <w:bookmarkStart w:id="29" w:name="Xbe15660406e0e9aa4f5e61d5c878fd997ac1e6f"/>
    <w:p>
      <w:pPr>
        <w:pStyle w:val="Heading1"/>
      </w:pPr>
      <w:r>
        <w:t xml:space="preserve">Research Proposal: Analyzing the Evolving Role of Financial Analysts in Los Angeles, United States</w:t>
      </w:r>
    </w:p>
    <w:bookmarkStart w:id="20" w:name="abstract"/>
    <w:p>
      <w:pPr>
        <w:pStyle w:val="Heading2"/>
      </w:pPr>
      <w:r>
        <w:t xml:space="preserve">Abstract</w:t>
      </w:r>
    </w:p>
    <w:p>
      <w:pPr>
        <w:pStyle w:val="FirstParagraph"/>
      </w:pPr>
      <w:r>
        <w:t xml:space="preserve">This research proposal outlines a critical investigation into the current and future roles of Financial Analysts within the economic landscape of Los Angeles, United States. As a global hub for entertainment, technology, international trade, and innovation-driven industries, Los Angeles presents a unique microcosm for understanding how Financial Analysts navigate complex market dynamics. This study will examine emerging trends in financial analysis methodologies, technological adoption (particularly AI and data analytics), and industry-specific challenges faced by professionals operating in the Los Angeles metropolitan area. The research aims to produce actionable insights for educational institutions, corporations, and policymakers to strengthen workforce development and economic resilience within the United States' second-largest city.</w:t>
      </w:r>
    </w:p>
    <w:bookmarkEnd w:id="20"/>
    <w:bookmarkStart w:id="21" w:name="X7db0f60a4e33cdb4c3b6f3a9ea946c68aa6f31c"/>
    <w:p>
      <w:pPr>
        <w:pStyle w:val="Heading2"/>
      </w:pPr>
      <w:r>
        <w:t xml:space="preserve">1. Introduction: The Significance of Financial Analysts in United States Los Angeles</w:t>
      </w:r>
    </w:p>
    <w:p>
      <w:pPr>
        <w:pStyle w:val="FirstParagraph"/>
      </w:pPr>
      <w:r>
        <w:t xml:space="preserve">Los Angeles, California (United States), serves as a cornerstone of the American economy, contributing over $500 billion annually to the national GDP through diverse sectors including film/TV production, aerospace, logistics (via major ports), venture capital, and tech startups. Within this dynamic environment, Financial Analysts are indispensable for strategic decision-making across corporations like Netflix (Los Angeles HQ), The Walt Disney Company (Burbank), SpaceX (Hawthorne), and countless emerging firms in Silicon Beach. Their roles extend beyond traditional financial reporting to encompass risk assessment amid climate volatility, supply chain optimization for global trade hubs, and investment analysis in rapidly evolving sectors such as sustainable technology and digital media monetization. This Research Proposal directly addresses a critical gap: the lack of region-specific studies on how Los Angeles’ unique economic pressures—characterized by high cost of living, extreme weather events impacting infrastructure, and a highly diverse labor market—shape the professional demands placed upon Financial Analysts in the United States.</w:t>
      </w:r>
    </w:p>
    <w:bookmarkEnd w:id="21"/>
    <w:bookmarkStart w:id="22" w:name="Xd558e4d12ee5a15d10d11572f77dc037eedeed2"/>
    <w:p>
      <w:pPr>
        <w:pStyle w:val="Heading2"/>
      </w:pPr>
      <w:r>
        <w:t xml:space="preserve">2. Literature Review: Contextualizing Financial Analysis in Metropolitan Markets</w:t>
      </w:r>
    </w:p>
    <w:p>
      <w:pPr>
        <w:pStyle w:val="FirstParagraph"/>
      </w:pPr>
      <w:r>
        <w:t xml:space="preserve">Existing literature extensively covers general Financial Analyst competencies (e.g., Graham et al., 2018) and national trends like AI integration (Fitzgerald et al., 2019). However, scant research examines the localized application of these skills in specific U.S. metropolitan regions. Studies focusing on New York or Chicago dominate academic discourse, neglecting the distinct challenges of Los Angeles’ economy. For instance, LA’s heavy reliance on tourism and entertainment exposes Financial Analysts to extreme seasonal volatility rarely seen in other major markets (L.A. County Economic Development Corporation, 2023). Furthermore, the city’s high concentration of small-to-medium enterprises (SMEs) in creative industries demands Financial Analysts possess not only technical accounting skills but also cultural fluency to assess non-traditional revenue streams like influencer marketing or virtual event platforms. This research bridges this geographic and sectoral gap by centering its analysis on the United States Los Angeles context.</w:t>
      </w:r>
    </w:p>
    <w:bookmarkEnd w:id="22"/>
    <w:bookmarkStart w:id="23" w:name="research-objectives"/>
    <w:p>
      <w:pPr>
        <w:pStyle w:val="Heading2"/>
      </w:pPr>
      <w:r>
        <w:t xml:space="preserve">3. Research Objectives</w:t>
      </w:r>
    </w:p>
    <w:p>
      <w:pPr>
        <w:numPr>
          <w:ilvl w:val="0"/>
          <w:numId w:val="1001"/>
        </w:numPr>
        <w:pStyle w:val="Compact"/>
      </w:pPr>
      <w:r>
        <w:t xml:space="preserve">To identify the top 5 industry-specific challenges faced by Financial Analysts in Los Angeles (e.g., wildfire-related supply chain disruptions, entertainment industry revenue unpredictability).</w:t>
      </w:r>
    </w:p>
    <w:p>
      <w:pPr>
        <w:numPr>
          <w:ilvl w:val="0"/>
          <w:numId w:val="1001"/>
        </w:numPr>
        <w:pStyle w:val="Compact"/>
      </w:pPr>
      <w:r>
        <w:t xml:space="preserve">To evaluate the adoption rate and effectiveness of AI-driven analytics tools among Financial Analysts across key LA sectors (entertainment, tech, logistics).</w:t>
      </w:r>
    </w:p>
    <w:p>
      <w:pPr>
        <w:numPr>
          <w:ilvl w:val="0"/>
          <w:numId w:val="1001"/>
        </w:numPr>
        <w:pStyle w:val="Compact"/>
      </w:pPr>
      <w:r>
        <w:t xml:space="preserve">To assess the alignment between current financial education programs in Los Angeles universities and the evolving skill demands of local employers.</w:t>
      </w:r>
    </w:p>
    <w:p>
      <w:pPr>
        <w:numPr>
          <w:ilvl w:val="0"/>
          <w:numId w:val="1001"/>
        </w:numPr>
        <w:pStyle w:val="Compact"/>
      </w:pPr>
      <w:r>
        <w:t xml:space="preserve">To develop a predictive model for future Financial Analyst skill requirements in the United States Los Angeles market through 2030.</w:t>
      </w:r>
    </w:p>
    <w:bookmarkEnd w:id="23"/>
    <w:bookmarkStart w:id="24" w:name="Xb816711d09c737282bd49602c6eacb4139f4797"/>
    <w:p>
      <w:pPr>
        <w:pStyle w:val="Heading2"/>
      </w:pPr>
      <w:r>
        <w:t xml:space="preserve">4. Methodology: A Mixed-Methods Approach Grounded in Los Angeles</w:t>
      </w:r>
    </w:p>
    <w:p>
      <w:pPr>
        <w:pStyle w:val="FirstParagraph"/>
      </w:pPr>
      <w:r>
        <w:t xml:space="preserve">This study employs a sequential mixed-methods design tailored to the United States Los Angeles environment:</w:t>
      </w:r>
    </w:p>
    <w:p>
      <w:pPr>
        <w:numPr>
          <w:ilvl w:val="0"/>
          <w:numId w:val="1002"/>
        </w:numPr>
        <w:pStyle w:val="Compact"/>
      </w:pPr>
      <w:r>
        <w:rPr>
          <w:bCs/>
          <w:b/>
        </w:rPr>
        <w:t xml:space="preserve">Phase 1 (Quantitative):</w:t>
      </w:r>
      <w:r>
        <w:t xml:space="preserve"> </w:t>
      </w:r>
      <w:r>
        <w:t xml:space="preserve">Survey of 300 Financial Analysts employed by companies headquartered in Los Angeles County. Target organizations include Fortune 500 subsidiaries, major studios, and venture-backed tech firms. Surveys will measure tool usage, perceived challenges, and required competencies using Likert-scale questions.</w:t>
      </w:r>
    </w:p>
    <w:p>
      <w:pPr>
        <w:numPr>
          <w:ilvl w:val="0"/>
          <w:numId w:val="1002"/>
        </w:numPr>
        <w:pStyle w:val="Compact"/>
      </w:pPr>
      <w:r>
        <w:rPr>
          <w:bCs/>
          <w:b/>
        </w:rPr>
        <w:t xml:space="preserve">Phase 2 (Qualitative):</w:t>
      </w:r>
      <w:r>
        <w:t xml:space="preserve"> </w:t>
      </w:r>
      <w:r>
        <w:t xml:space="preserve">In-depth interviews with 30 senior Financial Analysts and finance executives across LA’s entertainment (e.g., Studio City), tech (Silicon Beach), and logistics (Port of Los Angeles) sectors. Questions will probe nuanced challenges like "How have recent climate events impacted your financial forecasting accuracy for clients in Southern California?"</w:t>
      </w:r>
    </w:p>
    <w:p>
      <w:pPr>
        <w:numPr>
          <w:ilvl w:val="0"/>
          <w:numId w:val="1002"/>
        </w:numPr>
        <w:pStyle w:val="Compact"/>
      </w:pPr>
      <w:r>
        <w:rPr>
          <w:bCs/>
          <w:b/>
        </w:rPr>
        <w:t xml:space="preserve">Data Analysis:</w:t>
      </w:r>
      <w:r>
        <w:t xml:space="preserve"> </w:t>
      </w:r>
      <w:r>
        <w:t xml:space="preserve">Thematic analysis of interview transcripts coupled with statistical analysis (SPSS) of survey data. Comparative benchmarking will contrast LA findings against national averages from the Bureau of Labor Statistics.</w:t>
      </w:r>
    </w:p>
    <w:bookmarkEnd w:id="24"/>
    <w:bookmarkStart w:id="25" w:name="expected-outcomes-and-significance"/>
    <w:p>
      <w:pPr>
        <w:pStyle w:val="Heading2"/>
      </w:pPr>
      <w:r>
        <w:t xml:space="preserve">5. Expected Outcomes and Significance</w:t>
      </w:r>
    </w:p>
    <w:p>
      <w:pPr>
        <w:pStyle w:val="FirstParagraph"/>
      </w:pPr>
      <w:r>
        <w:t xml:space="preserve">The anticipated outcomes include a detailed "Los Angeles Financial Analyst Competency Map" identifying critical skills (e.g., climate risk modeling, digital asset valuation) that are underemphasized in national curricula but vital for local success. This Research Proposal directly serves the United States Los Angeles community by:</w:t>
      </w:r>
    </w:p>
    <w:p>
      <w:pPr>
        <w:numPr>
          <w:ilvl w:val="0"/>
          <w:numId w:val="1003"/>
        </w:numPr>
        <w:pStyle w:val="Compact"/>
      </w:pPr>
      <w:r>
        <w:t xml:space="preserve">Informing USC Marshall School of Business and UCLA Anderson School of Management to revise their financial analytics curriculum.</w:t>
      </w:r>
    </w:p>
    <w:p>
      <w:pPr>
        <w:numPr>
          <w:ilvl w:val="0"/>
          <w:numId w:val="1003"/>
        </w:numPr>
        <w:pStyle w:val="Compact"/>
      </w:pPr>
      <w:r>
        <w:t xml:space="preserve">Providing actionable data to firms like L.A. County Economic Development Corp. for targeted workforce development grants.</w:t>
      </w:r>
    </w:p>
    <w:p>
      <w:pPr>
        <w:numPr>
          <w:ilvl w:val="0"/>
          <w:numId w:val="1003"/>
        </w:numPr>
        <w:pStyle w:val="Compact"/>
      </w:pPr>
      <w:r>
        <w:t xml:space="preserve">Highlighting the strategic role Financial Analysts play in enhancing regional economic resilience against sector-specific shocks (e.g., pandemic impacts on film production, port congestion).</w:t>
      </w:r>
    </w:p>
    <w:bookmarkEnd w:id="25"/>
    <w:bookmarkStart w:id="26" w:name="timeline-and-budget-overview"/>
    <w:p>
      <w:pPr>
        <w:pStyle w:val="Heading2"/>
      </w:pPr>
      <w:r>
        <w:t xml:space="preserve">6. Timeline and Budget Overview</w:t>
      </w:r>
    </w:p>
    <w:p>
      <w:pPr>
        <w:pStyle w:val="FirstParagraph"/>
      </w:pPr>
      <w:r>
        <w:t xml:space="preserve">The 14-month project will commence with literature review and survey design (Months 1-3), proceed to data collection in Los Angeles (Months 4-9), analysis (Months 10-12), and final report publication (Month 13). A detailed budget totaling $85,000 is requested, covering researcher stipends ($45k), survey platform fees ($8k), travel for LA-based interviews ($22k), and data analysis software licenses ($10k).</w:t>
      </w:r>
    </w:p>
    <w:bookmarkEnd w:id="26"/>
    <w:bookmarkStart w:id="27" w:name="conclusion-why-this-research-matters-now"/>
    <w:p>
      <w:pPr>
        <w:pStyle w:val="Heading2"/>
      </w:pPr>
      <w:r>
        <w:t xml:space="preserve">7. Conclusion: Why This Research Matters Now</w:t>
      </w:r>
    </w:p>
    <w:p>
      <w:pPr>
        <w:pStyle w:val="FirstParagraph"/>
      </w:pPr>
      <w:r>
        <w:t xml:space="preserve">In an era of economic uncertainty and technological disruption, understanding how Financial Analysts operate within the specific ecosystem of Los Angeles is not merely academic—it is a strategic imperative for the United States. As one of the nation’s most economically diverse and globally connected cities, Los Angeles’ trajectory influences national financial trends. This Research Proposal establishes a vital foundation for building a future-proof financial analysis workforce that can effectively navigate the complexities of modern business in the United States Los Angeles marketplace. The insights generated will directly empower Financial Analysts, employers, and educational institutions to foster greater economic stability and innovation within Southern California—and serve as a replicable model for other major U.S. urban centers.</w:t>
      </w:r>
    </w:p>
    <w:bookmarkEnd w:id="27"/>
    <w:bookmarkStart w:id="28" w:name="references-selected"/>
    <w:p>
      <w:pPr>
        <w:pStyle w:val="Heading2"/>
      </w:pPr>
      <w:r>
        <w:t xml:space="preserve">8. References (Selected)</w:t>
      </w:r>
    </w:p>
    <w:p>
      <w:pPr>
        <w:numPr>
          <w:ilvl w:val="0"/>
          <w:numId w:val="1004"/>
        </w:numPr>
        <w:pStyle w:val="Compact"/>
      </w:pPr>
      <w:r>
        <w:t xml:space="preserve">Graham, J., et al. (2018). *Financial Analysts' Decision-Making: A Comprehensive Review*. Journal of Finance.</w:t>
      </w:r>
    </w:p>
    <w:p>
      <w:pPr>
        <w:numPr>
          <w:ilvl w:val="0"/>
          <w:numId w:val="1004"/>
        </w:numPr>
        <w:pStyle w:val="Compact"/>
      </w:pPr>
      <w:r>
        <w:t xml:space="preserve">Fitzgerald, M., et al. (2019). *The AI-Driven Financial Analyst: Opportunities and Challenges*. MIT Sloan Review.</w:t>
      </w:r>
    </w:p>
    <w:p>
      <w:pPr>
        <w:numPr>
          <w:ilvl w:val="0"/>
          <w:numId w:val="1004"/>
        </w:numPr>
        <w:pStyle w:val="Compact"/>
      </w:pPr>
      <w:r>
        <w:t xml:space="preserve">L.A. County Economic Development Corp. (2023). *Economic Indicators Report: Los Angeles Metropolitan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Roles in the United States Los Angeles Economic Ecosystem</dc:title>
  <dc:creator/>
  <dc:language>en</dc:language>
  <cp:keywords/>
  <dcterms:created xsi:type="dcterms:W3CDTF">2026-07-23T22:56:53Z</dcterms:created>
  <dcterms:modified xsi:type="dcterms:W3CDTF">2026-07-23T22:56:53Z</dcterms:modified>
</cp:coreProperties>
</file>

<file path=docProps/custom.xml><?xml version="1.0" encoding="utf-8"?>
<Properties xmlns="http://schemas.openxmlformats.org/officeDocument/2006/custom-properties" xmlns:vt="http://schemas.openxmlformats.org/officeDocument/2006/docPropsVTypes"/>
</file>