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7865c360fb692c142de192e9c7594e8d0d5993"/>
    <w:p>
      <w:pPr>
        <w:pStyle w:val="Heading1"/>
      </w:pPr>
      <w:r>
        <w:t xml:space="preserve">Research Proposal: The Evolving Role of Financial Analysts in United States New York City's Dynamic Financial Ecosystem</w:t>
      </w:r>
    </w:p>
    <w:bookmarkStart w:id="20" w:name="introduction"/>
    <w:p>
      <w:pPr>
        <w:pStyle w:val="Heading2"/>
      </w:pPr>
      <w:r>
        <w:t xml:space="preserve">Introduction</w:t>
      </w:r>
    </w:p>
    <w:p>
      <w:pPr>
        <w:pStyle w:val="FirstParagraph"/>
      </w:pPr>
      <w:r>
        <w:t xml:space="preserve">The role of the</w:t>
      </w:r>
      <w:r>
        <w:t xml:space="preserve"> </w:t>
      </w:r>
      <w:r>
        <w:rPr>
          <w:bCs/>
          <w:b/>
        </w:rPr>
        <w:t xml:space="preserve">Financial Analyst</w:t>
      </w:r>
      <w:r>
        <w:t xml:space="preserve"> </w:t>
      </w:r>
      <w:r>
        <w:t xml:space="preserve">stands as a cornerstone of economic stability and growth within the global financial landscape, particularly in the epicenter of this industry: United States New York City. As the world's leading financial hub housing Wall Street, major investment banks, asset management firms, and fintech innovators, New York City represents a microcosm of how</w:t>
      </w:r>
      <w:r>
        <w:t xml:space="preserve"> </w:t>
      </w:r>
      <w:r>
        <w:rPr>
          <w:bCs/>
          <w:b/>
        </w:rPr>
        <w:t xml:space="preserve">Financial Analyst</w:t>
      </w:r>
      <w:r>
        <w:t xml:space="preserve"> </w:t>
      </w:r>
      <w:r>
        <w:t xml:space="preserve">responsibilities have transformed in response to technological disruption, regulatory shifts, and globalization. This</w:t>
      </w:r>
      <w:r>
        <w:t xml:space="preserve"> </w:t>
      </w:r>
      <w:r>
        <w:rPr>
          <w:bCs/>
          <w:b/>
        </w:rPr>
        <w:t xml:space="preserve">Research Proposal</w:t>
      </w:r>
      <w:r>
        <w:t xml:space="preserve"> </w:t>
      </w:r>
      <w:r>
        <w:t xml:space="preserve">seeks to comprehensively examine the evolving professional demands, skill requirements, and market challenges facing Financial Analysts operating within the United States New York City financial ecosystem. With over 1 million finance professionals concentrated in NYC alone (per NYC Economic Development Corporation), understanding this critical workforce segment is not merely academic—it is essential for maintaining America's competitive edge in global capital markets.</w:t>
      </w:r>
    </w:p>
    <w:bookmarkEnd w:id="20"/>
    <w:bookmarkStart w:id="21" w:name="literature-review-and-contextual-gap"/>
    <w:p>
      <w:pPr>
        <w:pStyle w:val="Heading2"/>
      </w:pPr>
      <w:r>
        <w:t xml:space="preserve">Literature Review and Contextual Gap</w:t>
      </w:r>
    </w:p>
    <w:p>
      <w:pPr>
        <w:pStyle w:val="FirstParagraph"/>
      </w:pPr>
      <w:r>
        <w:t xml:space="preserve">Existing literature extensively covers the technical skills of Financial Analysts in general, but significant gaps persist regarding the NYC-specific context. Studies by the CFA Institute (2021) highlight growing AI literacy requirements globally, while McKinsey's 2023 report notes a 47% increase in data science skill demands across financial services. However, no contemporary research has holistically analyzed how these trends manifest within New York City's unique competitive environment. The city's distinct regulatory landscape (SEC, NYDFS), concentration of hedge funds and private equity firms, and intense talent competition create conditions that differ markedly from other financial centers like London or Singapore. This</w:t>
      </w:r>
      <w:r>
        <w:t xml:space="preserve"> </w:t>
      </w:r>
      <w:r>
        <w:rPr>
          <w:bCs/>
          <w:b/>
        </w:rPr>
        <w:t xml:space="preserve">Research Proposal</w:t>
      </w:r>
      <w:r>
        <w:t xml:space="preserve"> </w:t>
      </w:r>
      <w:r>
        <w:t xml:space="preserve">addresses this critical gap by focusing exclusively on the United States New York City context, moving beyond generic analyses to uncover location-specific insights crucial for stakeholders ranging from educational institutions to Fortune 500 firms.</w:t>
      </w:r>
    </w:p>
    <w:bookmarkEnd w:id="21"/>
    <w:bookmarkStart w:id="22" w:name="research-questions-and-objectives"/>
    <w:p>
      <w:pPr>
        <w:pStyle w:val="Heading2"/>
      </w:pPr>
      <w:r>
        <w:t xml:space="preserve">Research Questions and Objectives</w:t>
      </w:r>
    </w:p>
    <w:p>
      <w:pPr>
        <w:pStyle w:val="FirstParagraph"/>
      </w:pPr>
      <w:r>
        <w:t xml:space="preserve">This study will address three primary research questions through a mixed-methods approach:</w:t>
      </w:r>
    </w:p>
    <w:p>
      <w:pPr>
        <w:numPr>
          <w:ilvl w:val="0"/>
          <w:numId w:val="1001"/>
        </w:numPr>
        <w:pStyle w:val="Compact"/>
      </w:pPr>
      <w:r>
        <w:t xml:space="preserve">How have technological advancements (AI, real-time analytics, blockchain) specifically reshaped the day-to-day responsibilities of Financial Analysts in United States New York City firms compared to pre-2015 practices?</w:t>
      </w:r>
    </w:p>
    <w:p>
      <w:pPr>
        <w:numPr>
          <w:ilvl w:val="0"/>
          <w:numId w:val="1001"/>
        </w:numPr>
        <w:pStyle w:val="Compact"/>
      </w:pPr>
      <w:r>
        <w:t xml:space="preserve">What are the most critical emerging skill gaps among Financial Analysts operating within New York City's competitive financial ecosystem, and how do these differ from other U.S. metro areas?</w:t>
      </w:r>
    </w:p>
    <w:p>
      <w:pPr>
        <w:numPr>
          <w:ilvl w:val="0"/>
          <w:numId w:val="1001"/>
        </w:numPr>
        <w:pStyle w:val="Compact"/>
      </w:pPr>
      <w:r>
        <w:t xml:space="preserve">How do regulatory frameworks (e.g., MiFID II, SEC climate disclosure rules) uniquely impact the workflow, risk assessment methodologies, and reporting standards of Financial Analysts in New York City versus regional financial centers?</w:t>
      </w:r>
    </w:p>
    <w:p>
      <w:pPr>
        <w:pStyle w:val="FirstParagraph"/>
      </w:pPr>
      <w:r>
        <w:t xml:space="preserve">The core objectives are to:</w:t>
      </w:r>
    </w:p>
    <w:p>
      <w:pPr>
        <w:numPr>
          <w:ilvl w:val="0"/>
          <w:numId w:val="1002"/>
        </w:numPr>
        <w:pStyle w:val="Compact"/>
      </w:pPr>
      <w:r>
        <w:t xml:space="preserve">Develop a comprehensive NYC-specific competency framework for Financial Analysts</w:t>
      </w:r>
    </w:p>
    <w:p>
      <w:pPr>
        <w:numPr>
          <w:ilvl w:val="0"/>
          <w:numId w:val="1002"/>
        </w:numPr>
        <w:pStyle w:val="Compact"/>
      </w:pPr>
      <w:r>
        <w:t xml:space="preserve">Identify quantitative skill gaps through industry benchmarking</w:t>
      </w:r>
    </w:p>
    <w:p>
      <w:pPr>
        <w:numPr>
          <w:ilvl w:val="0"/>
          <w:numId w:val="1002"/>
        </w:numPr>
        <w:pStyle w:val="Compact"/>
      </w:pPr>
      <w:r>
        <w:t xml:space="preserve">Propose evidence-based recommendations for educational programs and corporate training initiatives tailored to United States New York City's market demands</w:t>
      </w:r>
    </w:p>
    <w:bookmarkEnd w:id="22"/>
    <w:bookmarkStart w:id="23" w:name="Xe56d4ef9f74d0b8a97462b4a93dab833409e75d"/>
    <w:p>
      <w:pPr>
        <w:pStyle w:val="Heading2"/>
      </w:pPr>
      <w:r>
        <w:t xml:space="preserve">Methodology: A NYC-Centric Mixed-Methods Approach</w:t>
      </w:r>
    </w:p>
    <w:p>
      <w:pPr>
        <w:pStyle w:val="FirstParagraph"/>
      </w:pPr>
      <w:r>
        <w:t xml:space="preserve">This research employs a triangulated methodology designed explicitly for the United States New York City context:</w:t>
      </w:r>
    </w:p>
    <w:p>
      <w:pPr>
        <w:numPr>
          <w:ilvl w:val="0"/>
          <w:numId w:val="1003"/>
        </w:numPr>
        <w:pStyle w:val="Compact"/>
      </w:pPr>
      <w:r>
        <w:rPr>
          <w:bCs/>
          <w:b/>
        </w:rPr>
        <w:t xml:space="preserve">Quantitative Phase (Months 1-3):</w:t>
      </w:r>
      <w:r>
        <w:t xml:space="preserve"> </w:t>
      </w:r>
      <w:r>
        <w:t xml:space="preserve">An online survey distributed to 500+ active Financial Analysts across major NYC institutions (JPMorgan, BlackRock, Citadel, etc.) using stratified sampling by firm size and sector. Key metrics include: skill usage frequency (AI tools, ESG analysis), regulatory compliance time allocation, and perceived career advancement barriers. The sample will prioritize firms headquartered in New York City to maintain geographic specificity.</w:t>
      </w:r>
    </w:p>
    <w:p>
      <w:pPr>
        <w:numPr>
          <w:ilvl w:val="0"/>
          <w:numId w:val="1003"/>
        </w:numPr>
        <w:pStyle w:val="Compact"/>
      </w:pPr>
      <w:r>
        <w:rPr>
          <w:bCs/>
          <w:b/>
        </w:rPr>
        <w:t xml:space="preserve">Qualitative Phase (Months 4-6):</w:t>
      </w:r>
      <w:r>
        <w:t xml:space="preserve"> </w:t>
      </w:r>
      <w:r>
        <w:t xml:space="preserve">In-depth interviews with 30+ industry leaders including CFA charterholders, HR heads from NYC-based financial firms, and university finance department chairs. Questions will focus on observed shifts in job requirements and adaptation strategies within the New York City environment.</w:t>
      </w:r>
    </w:p>
    <w:p>
      <w:pPr>
        <w:numPr>
          <w:ilvl w:val="0"/>
          <w:numId w:val="1003"/>
        </w:numPr>
        <w:pStyle w:val="Compact"/>
      </w:pPr>
      <w:r>
        <w:rPr>
          <w:bCs/>
          <w:b/>
        </w:rPr>
        <w:t xml:space="preserve">Data Integration (Months 7-8):</w:t>
      </w:r>
      <w:r>
        <w:t xml:space="preserve"> </w:t>
      </w:r>
      <w:r>
        <w:t xml:space="preserve">Comparative analysis of survey data against SEC filings (2015-2023) to correlate skill demand with regulatory changes, and benchmarking against Chicago/Boston financial hubs to isolate NYC-specific factors.</w:t>
      </w:r>
    </w:p>
    <w:p>
      <w:pPr>
        <w:pStyle w:val="FirstParagraph"/>
      </w:pPr>
      <w:r>
        <w:t xml:space="preserve">Research ethics protocols will be approved by a university IRB, with all participant data anonymized. Crucially, all data collection and analysis will be contextualized within the United States New York City financial ecosystem—ensuring findings remain relevant to this specific market rather than generalizing to national or global trends.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w:t>
      </w:r>
    </w:p>
    <w:p>
      <w:pPr>
        <w:numPr>
          <w:ilvl w:val="0"/>
          <w:numId w:val="1004"/>
        </w:numPr>
        <w:pStyle w:val="Compact"/>
      </w:pPr>
      <w:r>
        <w:rPr>
          <w:bCs/>
          <w:b/>
        </w:rPr>
        <w:t xml:space="preserve">For Financial Analysts:</w:t>
      </w:r>
      <w:r>
        <w:t xml:space="preserve"> </w:t>
      </w:r>
      <w:r>
        <w:t xml:space="preserve">A clear roadmap of evolving competencies, enabling proactive skill development within the competitive United States New York City job market.</w:t>
      </w:r>
    </w:p>
    <w:p>
      <w:pPr>
        <w:numPr>
          <w:ilvl w:val="0"/>
          <w:numId w:val="1004"/>
        </w:numPr>
        <w:pStyle w:val="Compact"/>
      </w:pPr>
      <w:r>
        <w:rPr>
          <w:bCs/>
          <w:b/>
        </w:rPr>
        <w:t xml:space="preserve">For Employers (NYC-Based Firms):</w:t>
      </w:r>
      <w:r>
        <w:t xml:space="preserve"> </w:t>
      </w:r>
      <w:r>
        <w:t xml:space="preserve">Data-driven hiring criteria and targeted training programs addressing NYC-specific skill gaps, directly impacting talent retention in a market where turnover exceeds 20% annually (per Deloitte 2023).</w:t>
      </w:r>
    </w:p>
    <w:p>
      <w:pPr>
        <w:numPr>
          <w:ilvl w:val="0"/>
          <w:numId w:val="1004"/>
        </w:numPr>
        <w:pStyle w:val="Compact"/>
      </w:pPr>
      <w:r>
        <w:rPr>
          <w:bCs/>
          <w:b/>
        </w:rPr>
        <w:t xml:space="preserve">For Educational Institutions:</w:t>
      </w:r>
      <w:r>
        <w:t xml:space="preserve"> </w:t>
      </w:r>
      <w:r>
        <w:t xml:space="preserve">Curriculum redesign recommendations for NYU Stern, Columbia Business School, and CUNY programs to better align with NYC's financial sector needs.</w:t>
      </w:r>
    </w:p>
    <w:p>
      <w:pPr>
        <w:numPr>
          <w:ilvl w:val="0"/>
          <w:numId w:val="1004"/>
        </w:numPr>
        <w:pStyle w:val="Compact"/>
      </w:pPr>
      <w:r>
        <w:rPr>
          <w:bCs/>
          <w:b/>
        </w:rPr>
        <w:t xml:space="preserve">For Policy Makers:</w:t>
      </w:r>
      <w:r>
        <w:t xml:space="preserve"> </w:t>
      </w:r>
      <w:r>
        <w:t xml:space="preserve">Evidence supporting regulatory frameworks that support Financial Analysts' ability to navigate complex U.S. markets from New York City.</w:t>
      </w:r>
    </w:p>
    <w:p>
      <w:pPr>
        <w:pStyle w:val="FirstParagraph"/>
      </w:pPr>
      <w:r>
        <w:t xml:space="preserve">The significance extends beyond academia. As the world's most influential financial center, United States New York City's Financial Analyst workforce directly impacts global capital allocation decisions affecting trillions in assets. This</w:t>
      </w:r>
      <w:r>
        <w:t xml:space="preserve"> </w:t>
      </w:r>
      <w:r>
        <w:rPr>
          <w:bCs/>
          <w:b/>
        </w:rPr>
        <w:t xml:space="preserve">Research Proposal</w:t>
      </w:r>
      <w:r>
        <w:t xml:space="preserve"> </w:t>
      </w:r>
      <w:r>
        <w:t xml:space="preserve">will establish a new benchmark for understanding how this critical role adapts to technological and regulatory forces within America's premier financial metropolis.</w:t>
      </w:r>
    </w:p>
    <w:bookmarkEnd w:id="24"/>
    <w:bookmarkStart w:id="25" w:name="timeline-and-implementation-plan"/>
    <w:p>
      <w:pPr>
        <w:pStyle w:val="Heading2"/>
      </w:pPr>
      <w:r>
        <w:t xml:space="preserve">Timeline and Implementation Plan</w:t>
      </w:r>
    </w:p>
    <w:p>
      <w:pPr>
        <w:pStyle w:val="FirstParagraph"/>
      </w:pPr>
      <w:r>
        <w:t xml:space="preserve">A phased 9-month implementation plan ensures timely, NYC-focused delivery:</w:t>
      </w:r>
    </w:p>
    <w:p>
      <w:pPr>
        <w:numPr>
          <w:ilvl w:val="0"/>
          <w:numId w:val="1005"/>
        </w:numPr>
        <w:pStyle w:val="Compact"/>
      </w:pPr>
      <w:r>
        <w:rPr>
          <w:bCs/>
          <w:b/>
        </w:rPr>
        <w:t xml:space="preserve">Months 1-2:</w:t>
      </w:r>
      <w:r>
        <w:t xml:space="preserve"> </w:t>
      </w:r>
      <w:r>
        <w:t xml:space="preserve">Finalize survey instruments with NYC industry advisory board; secure institutional partnerships (NYU Stern, CFA Society NYC).</w:t>
      </w:r>
    </w:p>
    <w:p>
      <w:pPr>
        <w:numPr>
          <w:ilvl w:val="0"/>
          <w:numId w:val="1005"/>
        </w:numPr>
        <w:pStyle w:val="Compact"/>
      </w:pPr>
      <w:r>
        <w:rPr>
          <w:bCs/>
          <w:b/>
        </w:rPr>
        <w:t xml:space="preserve">Months 3-4:</w:t>
      </w:r>
      <w:r>
        <w:t xml:space="preserve"> </w:t>
      </w:r>
      <w:r>
        <w:t xml:space="preserve">Execute quantitative survey targeting New York City-based Financial Analysts.</w:t>
      </w:r>
    </w:p>
    <w:p>
      <w:pPr>
        <w:numPr>
          <w:ilvl w:val="0"/>
          <w:numId w:val="1005"/>
        </w:numPr>
        <w:pStyle w:val="Compact"/>
      </w:pPr>
      <w:r>
        <w:rPr>
          <w:bCs/>
          <w:b/>
        </w:rPr>
        <w:t xml:space="preserve">Months 5-6:</w:t>
      </w:r>
      <w:r>
        <w:t xml:space="preserve"> </w:t>
      </w:r>
      <w:r>
        <w:t xml:space="preserve">Conduct qualitative interviews with NYC industry leaders.</w:t>
      </w:r>
    </w:p>
    <w:p>
      <w:pPr>
        <w:numPr>
          <w:ilvl w:val="0"/>
          <w:numId w:val="1005"/>
        </w:numPr>
        <w:pStyle w:val="Compact"/>
      </w:pPr>
      <w:r>
        <w:rPr>
          <w:bCs/>
          <w:b/>
        </w:rPr>
        <w:t xml:space="preserve">Month 7:</w:t>
      </w:r>
      <w:r>
        <w:t xml:space="preserve"> </w:t>
      </w:r>
      <w:r>
        <w:t xml:space="preserve">Data analysis and competency framework development.</w:t>
      </w:r>
    </w:p>
    <w:p>
      <w:pPr>
        <w:numPr>
          <w:ilvl w:val="0"/>
          <w:numId w:val="1005"/>
        </w:numPr>
        <w:pStyle w:val="Compact"/>
      </w:pPr>
      <w:r>
        <w:rPr>
          <w:bCs/>
          <w:b/>
        </w:rPr>
        <w:t xml:space="preserve">Months 8-9:</w:t>
      </w:r>
      <w:r>
        <w:t xml:space="preserve"> </w:t>
      </w:r>
      <w:r>
        <w:t xml:space="preserve">Draft report, stakeholder workshops in New York City, final publication.</w:t>
      </w:r>
    </w:p>
    <w:bookmarkEnd w:id="25"/>
    <w:bookmarkStart w:id="26" w:name="conclusion"/>
    <w:p>
      <w:pPr>
        <w:pStyle w:val="Heading2"/>
      </w:pPr>
      <w:r>
        <w:t xml:space="preserve">Conclusion</w:t>
      </w:r>
    </w:p>
    <w:p>
      <w:pPr>
        <w:pStyle w:val="FirstParagraph"/>
      </w:pPr>
      <w:r>
        <w:t xml:space="preserve">In the heart of United States New York City's financial district, where every decision impacts global markets, the evolving role of the Financial Analyst is both a symptom and driver of systemic change. This</w:t>
      </w:r>
      <w:r>
        <w:t xml:space="preserve"> </w:t>
      </w:r>
      <w:r>
        <w:rPr>
          <w:bCs/>
          <w:b/>
        </w:rPr>
        <w:t xml:space="preserve">Research Proposal</w:t>
      </w:r>
      <w:r>
        <w:t xml:space="preserve"> </w:t>
      </w:r>
      <w:r>
        <w:t xml:space="preserve">addresses a critical need for location-specific understanding within America's most vital financial hub. By focusing exclusively on New York City's unique confluence of regulatory complexity, technological intensity, and competitive talent dynamics, this study will deliver actionable insights that move beyond theoretical frameworks to shape the practical reality of Financial Analyst work in the United States' premier financial center. The findings will not only inform academic discourse but directly empower professionals navigating NYC's high-stakes environment and guide institutions shaping the future of finance in America's economic capital.</w:t>
      </w:r>
    </w:p>
    <w:bookmarkEnd w:id="26"/>
    <w:bookmarkStart w:id="27" w:name="references-selected"/>
    <w:p>
      <w:pPr>
        <w:pStyle w:val="Heading2"/>
      </w:pPr>
      <w:r>
        <w:t xml:space="preserve">References (Selected)</w:t>
      </w:r>
    </w:p>
    <w:p>
      <w:pPr>
        <w:numPr>
          <w:ilvl w:val="0"/>
          <w:numId w:val="1006"/>
        </w:numPr>
        <w:pStyle w:val="Compact"/>
      </w:pPr>
      <w:r>
        <w:t xml:space="preserve">CFA Institute. (2021). *The Future of Financial Analysis: Technology and Skill Evolution*. New York City.</w:t>
      </w:r>
    </w:p>
    <w:p>
      <w:pPr>
        <w:numPr>
          <w:ilvl w:val="0"/>
          <w:numId w:val="1006"/>
        </w:numPr>
        <w:pStyle w:val="Compact"/>
      </w:pPr>
      <w:r>
        <w:t xml:space="preserve">Deloitte. (2023). *U.S. Financial Services Talent Market Report*. NYC Office Data.</w:t>
      </w:r>
    </w:p>
    <w:p>
      <w:pPr>
        <w:numPr>
          <w:ilvl w:val="0"/>
          <w:numId w:val="1006"/>
        </w:numPr>
        <w:pStyle w:val="Compact"/>
      </w:pPr>
      <w:r>
        <w:t xml:space="preserve">NYEDC. (2024). *New York City's Finance Industry Employment Statistics*. Economic Development Corporation.</w:t>
      </w:r>
    </w:p>
    <w:p>
      <w:pPr>
        <w:numPr>
          <w:ilvl w:val="0"/>
          <w:numId w:val="1006"/>
        </w:numPr>
        <w:pStyle w:val="Compact"/>
      </w:pPr>
      <w:r>
        <w:t xml:space="preserve">SEC. (2023). *Regulatory Impact Analysis: Climate Disclosure Rules on Financial Reporting*.</w:t>
      </w:r>
    </w:p>
    <w:p>
      <w:pPr>
        <w:pStyle w:val="FirstParagraph"/>
      </w:pPr>
      <w:r>
        <w:rPr>
          <w:iCs/>
          <w:i/>
        </w:rPr>
        <w:t xml:space="preserve">This Research Proposal is designed for immediate application within the United States New York City financial ecosystem, ensuring all analysis remains grounded in the city's specific market dynamics, regulatory environment, and competitive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States New York City</dc:title>
  <dc:creator/>
  <dc:language>en</dc:language>
  <cp:keywords/>
  <dcterms:created xsi:type="dcterms:W3CDTF">2025-12-10T12:16:23Z</dcterms:created>
  <dcterms:modified xsi:type="dcterms:W3CDTF">2025-12-10T12:16:23Z</dcterms:modified>
</cp:coreProperties>
</file>

<file path=docProps/custom.xml><?xml version="1.0" encoding="utf-8"?>
<Properties xmlns="http://schemas.openxmlformats.org/officeDocument/2006/custom-properties" xmlns:vt="http://schemas.openxmlformats.org/officeDocument/2006/docPropsVTypes"/>
</file>