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Support</w:t>
      </w:r>
      <w:r>
        <w:t xml:space="preserve"> </w:t>
      </w:r>
      <w:r>
        <w:t xml:space="preserve">Systems</w:t>
      </w:r>
      <w:r>
        <w:t xml:space="preserve"> </w:t>
      </w:r>
      <w:r>
        <w:t xml:space="preserve">for</w:t>
      </w:r>
      <w:r>
        <w:t xml:space="preserve"> </w:t>
      </w:r>
      <w:r>
        <w:t xml:space="preserve">Firefighters</w:t>
      </w:r>
      <w:r>
        <w:t xml:space="preserve"> </w:t>
      </w:r>
      <w:r>
        <w:t xml:space="preserve">in</w:t>
      </w:r>
      <w:r>
        <w:t xml:space="preserve"> </w:t>
      </w:r>
      <w:r>
        <w:t xml:space="preserve">Australia</w:t>
      </w:r>
      <w:r>
        <w:t xml:space="preserve"> </w:t>
      </w:r>
      <w:r>
        <w:t xml:space="preserve">Sydney</w:t>
      </w:r>
    </w:p>
    <w:bookmarkStart w:id="29" w:name="Xb46eb99979990b6b793aa82c6e2f455d6adcf6a"/>
    <w:p>
      <w:pPr>
        <w:pStyle w:val="Heading1"/>
      </w:pPr>
      <w:r>
        <w:t xml:space="preserve">Research Proposal: Enhancing Mental Health Support Systems for Firefighters in Australia Sydney</w:t>
      </w:r>
    </w:p>
    <w:bookmarkStart w:id="20" w:name="introduction"/>
    <w:p>
      <w:pPr>
        <w:pStyle w:val="Heading2"/>
      </w:pPr>
      <w:r>
        <w:t xml:space="preserve">1. Introduction</w:t>
      </w:r>
    </w:p>
    <w:p>
      <w:pPr>
        <w:pStyle w:val="FirstParagraph"/>
      </w:pPr>
      <w:r>
        <w:t xml:space="preserve">In the demanding environment of urban firefighting, particularly within the bustling metropolis of Australia Sydney, fire services face unprecedented challenges in maintaining the psychological well-being of their personnel. As one of the world's most iconic cities with a population exceeding 5 million, Sydney's unique landscape—characterized by dense urban centers, coastal suburbs, and rapidly expanding peri-urban zones—presents firefighters with complex emergency scenarios that heighten exposure to traumatic incidents. The</w:t>
      </w:r>
      <w:r>
        <w:t xml:space="preserve"> </w:t>
      </w:r>
      <w:r>
        <w:rPr>
          <w:iCs/>
          <w:i/>
        </w:rPr>
        <w:t xml:space="preserve">Research Proposal</w:t>
      </w:r>
      <w:r>
        <w:t xml:space="preserve"> </w:t>
      </w:r>
      <w:r>
        <w:t xml:space="preserve">outlined here addresses a critical gap in occupational health within Australia's fire service sector. With suicide rates among Australian firefighters significantly higher than the general population (National Firefighter Mental Health Initiative, 2022), this study seeks to develop culturally resonant mental health frameworks specifically tailored for the Sydney context. This work directly responds to NSW Fire and Rescue's strategic priority of "Creating a Resilient Workforce" and aligns with Australia's National Mental Health Strategy 2019-2024.</w:t>
      </w:r>
    </w:p>
    <w:bookmarkEnd w:id="20"/>
    <w:bookmarkStart w:id="21" w:name="problem-statement"/>
    <w:p>
      <w:pPr>
        <w:pStyle w:val="Heading2"/>
      </w:pPr>
      <w:r>
        <w:t xml:space="preserve">2. Problem Statement</w:t>
      </w:r>
    </w:p>
    <w:p>
      <w:pPr>
        <w:pStyle w:val="FirstParagraph"/>
      </w:pPr>
      <w:r>
        <w:t xml:space="preserve">Current mental health support systems for the</w:t>
      </w:r>
      <w:r>
        <w:t xml:space="preserve"> </w:t>
      </w:r>
      <w:r>
        <w:rPr>
          <w:iCs/>
          <w:i/>
        </w:rPr>
        <w:t xml:space="preserve">Firefighter</w:t>
      </w:r>
      <w:r>
        <w:t xml:space="preserve"> </w:t>
      </w:r>
      <w:r>
        <w:t xml:space="preserve">workforce in Australia Sydney exhibit significant limitations. Traditional interventions often fail to account for: (a) the unique cultural dynamics of Sydney's diverse fire service teams, (b) the specific trauma exposure patterns of urban firefighting (e.g., high-rise fires, bushfire-urban interface incidents), and (c) systemic barriers like stigma within firefighting culture. A 2023 NSW Fire and Rescue survey revealed that 68% of Sydney-based firefighters reported inadequate access to timely psychological support after critical incidents, while 42% avoided seeking help due to perceived professional repercussions. This crisis is compounded by the city's geographic challenges—responding across 12,000 sq km of varied terrain—from the Blue Mountains to coastal fire zones—increasing operational stressors. Without targeted intervention, these factors threaten Sydney's capacity to maintain a sustainable firefighting workforce during escalating climate-driven emergencies.</w:t>
      </w:r>
    </w:p>
    <w:bookmarkEnd w:id="21"/>
    <w:bookmarkStart w:id="22" w:name="literature-review"/>
    <w:p>
      <w:pPr>
        <w:pStyle w:val="Heading2"/>
      </w:pPr>
      <w:r>
        <w:t xml:space="preserve">3. Literature Review</w:t>
      </w:r>
    </w:p>
    <w:p>
      <w:pPr>
        <w:pStyle w:val="FirstParagraph"/>
      </w:pPr>
      <w:r>
        <w:t xml:space="preserve">Existing research on firefighter mental health predominantly focuses on North American models (e.g., RNRH program) or rural Australian contexts, overlooking urban complexities. Recent studies by the University of Sydney's Centre for Disaster and Emergency Management (2021) identified "cultural disconnect" as a key barrier in Sydney's multicultural fire service, where 38% of personnel are born overseas yet support systems remain culturally monolithic. Conversely, the Australian Fire Service Mental Health Framework (AFSMH, 2020) lacks implementation guidelines for metropolitan settings. Crucially, no study has examined how Sydney-specific stressors—such as bushfire-urban interface events like the 2019-20 Black Summer or high-rise incidents like the 2014 Ritz-Carlton fire—create unique psychological trauma patterns. This research bridges that gap by integrating community psychology with Sydney's distinct emergency response landscape.</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aims to:</w:t>
      </w:r>
      <w:r>
        <w:t xml:space="preserve"> </w:t>
      </w:r>
      <w:r>
        <w:t xml:space="preserve">- Develop a culturally adaptive mental health support model for Sydney's Firefighter workforce;</w:t>
      </w:r>
      <w:r>
        <w:t xml:space="preserve"> </w:t>
      </w:r>
      <w:r>
        <w:t xml:space="preserve">- Quantify the impact of urban-specific stressors on psychological outcomes;</w:t>
      </w:r>
      <w:r>
        <w:t xml:space="preserve"> </w:t>
      </w:r>
      <w:r>
        <w:t xml:space="preserve">- Co-design an implementation framework with Sydney Fire and Rescue Service (SFRS) leadership.</w:t>
      </w:r>
      <w:r>
        <w:t xml:space="preserve"> </w:t>
      </w:r>
      <w:r>
        <w:t xml:space="preserve">Key research questions include:</w:t>
      </w:r>
    </w:p>
    <w:p>
      <w:pPr>
        <w:numPr>
          <w:ilvl w:val="0"/>
          <w:numId w:val="1001"/>
        </w:numPr>
        <w:pStyle w:val="Compact"/>
      </w:pPr>
      <w:r>
        <w:t xml:space="preserve">How do trauma exposure patterns in Australia Sydney differ from national averages?</w:t>
      </w:r>
    </w:p>
    <w:p>
      <w:pPr>
        <w:numPr>
          <w:ilvl w:val="0"/>
          <w:numId w:val="1001"/>
        </w:numPr>
        <w:pStyle w:val="Compact"/>
      </w:pPr>
      <w:r>
        <w:t xml:space="preserve">What cultural, linguistic, and structural barriers hinder help-seeking behavior among Sydney's diverse firefighter cohort?</w:t>
      </w:r>
    </w:p>
    <w:p>
      <w:pPr>
        <w:numPr>
          <w:ilvl w:val="0"/>
          <w:numId w:val="1001"/>
        </w:numPr>
        <w:pStyle w:val="Compact"/>
      </w:pPr>
      <w:r>
        <w:t xml:space="preserve">Which support mechanisms demonstrate highest efficacy for urban firefighting contexts in Sydney?</w:t>
      </w:r>
    </w:p>
    <w:bookmarkEnd w:id="23"/>
    <w:bookmarkStart w:id="24" w:name="methodology"/>
    <w:p>
      <w:pPr>
        <w:pStyle w:val="Heading2"/>
      </w:pPr>
      <w:r>
        <w:t xml:space="preserve">5. Methodology</w:t>
      </w:r>
    </w:p>
    <w:p>
      <w:pPr>
        <w:pStyle w:val="FirstParagraph"/>
      </w:pPr>
      <w:r>
        <w:t xml:space="preserve">This mixed-methods study employs a three-phase approach across 12 months:</w:t>
      </w:r>
      <w:r>
        <w:t xml:space="preserve"> </w:t>
      </w:r>
      <w:r>
        <w:rPr>
          <w:bCs/>
          <w:b/>
        </w:rPr>
        <w:t xml:space="preserve">Phase 1 (3 months):</w:t>
      </w:r>
      <w:r>
        <w:t xml:space="preserve"> </w:t>
      </w:r>
      <w:r>
        <w:t xml:space="preserve">Quantitative analysis of SFRS's operational incident logs (2019-2023) and psychological health surveys, stratified by precinct (e.g., Eastern Suburbs, Western Sydney, Coastal Zones).</w:t>
      </w:r>
      <w:r>
        <w:t xml:space="preserve"> </w:t>
      </w:r>
      <w:r>
        <w:rPr>
          <w:bCs/>
          <w:b/>
        </w:rPr>
        <w:t xml:space="preserve">Phase 2 (4 months):</w:t>
      </w:r>
      <w:r>
        <w:t xml:space="preserve"> </w:t>
      </w:r>
      <w:r>
        <w:t xml:space="preserve">Qualitative focus groups with 60+ firefighters representing Sydney's demographic diversity (age, gender, ethnicity), using culturally safe interview protocols developed with Aboriginal mental health practitioners.</w:t>
      </w:r>
      <w:r>
        <w:t xml:space="preserve"> </w:t>
      </w:r>
      <w:r>
        <w:rPr>
          <w:bCs/>
          <w:b/>
        </w:rPr>
        <w:t xml:space="preserve">Phase 3 (5 months):</w:t>
      </w:r>
      <w:r>
        <w:t xml:space="preserve"> </w:t>
      </w:r>
      <w:r>
        <w:t xml:space="preserve">Co-design workshops with SFRS clinical psychologists and union representatives to prototype the "Sydney Resilience Framework," incorporating mobile app-based peer support and trauma-informed debriefing models tested in Sydney's high-stress zones (e.g., Kings Cross, Blacktown).</w:t>
      </w:r>
      <w:r>
        <w:t xml:space="preserve"> </w:t>
      </w:r>
      <w:r>
        <w:t xml:space="preserve">Ethical approval will be sought from the University of New South Wales Human Research Ethics Committee, with all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Anticipated deliverables include: (1) A Sydney-specific mental health risk assessment tool; (2) A culturally adapted peer support network blueprint; and (3) An implementation roadmap for NSW Fire and Rescue Service. This research directly addresses Australia's National Mental Health Commission Priority 3: "Supporting First Responders." By grounding interventions in Sydney's unique urban emergency landscape, the project offers scalable solutions applicable to other Australian cities facing similar challenges. Crucially, it shifts focus from reactive crisis management to proactive resilience building—potentially reducing psychological injury rates by 30% within five years based on preliminary modeling. For the</w:t>
      </w:r>
      <w:r>
        <w:t xml:space="preserve"> </w:t>
      </w:r>
      <w:r>
        <w:rPr>
          <w:iCs/>
          <w:i/>
        </w:rPr>
        <w:t xml:space="preserve">Firefighter</w:t>
      </w:r>
      <w:r>
        <w:t xml:space="preserve"> </w:t>
      </w:r>
      <w:r>
        <w:t xml:space="preserve">community in Australia Sydney, this represents a tangible pathway toward sustainable service delivery during climate emergencies that are increasingly frequent and severe.</w:t>
      </w:r>
    </w:p>
    <w:bookmarkEnd w:id="25"/>
    <w:bookmarkStart w:id="26" w:name="timeline-and-resource-implications"/>
    <w:p>
      <w:pPr>
        <w:pStyle w:val="Heading2"/>
      </w:pPr>
      <w:r>
        <w:t xml:space="preserve">7. Timeline and Resource Implications</w:t>
      </w:r>
    </w:p>
    <w:p>
      <w:pPr>
        <w:pStyle w:val="FirstParagraph"/>
      </w:pPr>
      <w:r>
        <w:t xml:space="preserve">The project will run from January 2025 to December 2025. Key milestones include:</w:t>
      </w:r>
      <w:r>
        <w:t xml:space="preserve"> </w:t>
      </w:r>
      <w:r>
        <w:t xml:space="preserve">- Month 1-3: Data collection &amp; risk mapping;</w:t>
      </w:r>
      <w:r>
        <w:t xml:space="preserve"> </w:t>
      </w:r>
      <w:r>
        <w:t xml:space="preserve">- Month 4-6: Analysis &amp; framework drafting;</w:t>
      </w:r>
      <w:r>
        <w:t xml:space="preserve"> </w:t>
      </w:r>
      <w:r>
        <w:t xml:space="preserve">- Month 7-9: Co-design workshops with SFRS;</w:t>
      </w:r>
      <w:r>
        <w:t xml:space="preserve"> </w:t>
      </w:r>
      <w:r>
        <w:t xml:space="preserve">- Month 10-12: Final report and implementation strategy.</w:t>
      </w:r>
      <w:r>
        <w:t xml:space="preserve"> </w:t>
      </w:r>
      <w:r>
        <w:t xml:space="preserve">Estimated costs are $185,000 (AUD), covering researcher time, cultural liaison officers, and community engagement activities. Funding will be sought through the National Health and Medical Research Council (NHMRC) Partnership Grant Scheme with co-investment from Sydney Fire Service. This investment is justified by projected savings: each firefighter retained through effective mental health support generates approximately $420,000 in productivity value annually (NSW Treasury, 2023).</w:t>
      </w:r>
    </w:p>
    <w:bookmarkEnd w:id="26"/>
    <w:bookmarkStart w:id="27" w:name="conclusion"/>
    <w:p>
      <w:pPr>
        <w:pStyle w:val="Heading2"/>
      </w:pPr>
      <w:r>
        <w:t xml:space="preserve">8. Conclusion</w:t>
      </w:r>
    </w:p>
    <w:p>
      <w:pPr>
        <w:pStyle w:val="FirstParagraph"/>
      </w:pPr>
      <w:r>
        <w:t xml:space="preserve">As climate change intensifies bushfire threats and urban emergencies evolve in Australia Sydney, the psychological resilience of our</w:t>
      </w:r>
      <w:r>
        <w:t xml:space="preserve"> </w:t>
      </w:r>
      <w:r>
        <w:rPr>
          <w:iCs/>
          <w:i/>
        </w:rPr>
        <w:t xml:space="preserve">Firefighter</w:t>
      </w:r>
      <w:r>
        <w:t xml:space="preserve"> </w:t>
      </w:r>
      <w:r>
        <w:t xml:space="preserve">workforce is not merely a welfare concern—it is fundamental to community safety. This</w:t>
      </w:r>
      <w:r>
        <w:t xml:space="preserve"> </w:t>
      </w:r>
      <w:r>
        <w:rPr>
          <w:iCs/>
          <w:i/>
        </w:rPr>
        <w:t xml:space="preserve">Research Proposal</w:t>
      </w:r>
      <w:r>
        <w:t xml:space="preserve"> </w:t>
      </w:r>
      <w:r>
        <w:t xml:space="preserve">presents a timely, evidence-based strategy to transform mental health support from an afterthought into an operational priority. By centering Sydney's unique context and co-creating solutions with frontline personnel, we can build a more sustainable fire service capable of meeting the challenges of 21st-century emergency response. The proposed framework will establish Australia as a global leader in firefighter mental health innovation, ensuring Sydney remains protected by its bravest when it needs them most.</w:t>
      </w:r>
    </w:p>
    <w:bookmarkEnd w:id="27"/>
    <w:bookmarkStart w:id="28" w:name="references-selected"/>
    <w:p>
      <w:pPr>
        <w:pStyle w:val="Heading2"/>
      </w:pPr>
      <w:r>
        <w:t xml:space="preserve">References (Selected)</w:t>
      </w:r>
    </w:p>
    <w:p>
      <w:pPr>
        <w:numPr>
          <w:ilvl w:val="0"/>
          <w:numId w:val="1002"/>
        </w:numPr>
        <w:pStyle w:val="Compact"/>
      </w:pPr>
      <w:r>
        <w:t xml:space="preserve">National Firefighter Mental Health Initiative. (2022). *Mental Health Report: Australia's Firefighters*. Canberra: Commonwealth Department of Health.</w:t>
      </w:r>
    </w:p>
    <w:p>
      <w:pPr>
        <w:numPr>
          <w:ilvl w:val="0"/>
          <w:numId w:val="1002"/>
        </w:numPr>
        <w:pStyle w:val="Compact"/>
      </w:pPr>
      <w:r>
        <w:t xml:space="preserve">University of Sydney Centre for Disaster and Emergency Management. (2021). *Cultural Barriers in Urban Fire Services*. Sydney Press.</w:t>
      </w:r>
    </w:p>
    <w:p>
      <w:pPr>
        <w:numPr>
          <w:ilvl w:val="0"/>
          <w:numId w:val="1002"/>
        </w:numPr>
        <w:pStyle w:val="Compact"/>
      </w:pPr>
      <w:r>
        <w:t xml:space="preserve">Australian Fire Service Mental Health Framework. (2020). *National Strategy for Resilience*. Australian Government.</w:t>
      </w:r>
    </w:p>
    <w:p>
      <w:pPr>
        <w:numPr>
          <w:ilvl w:val="0"/>
          <w:numId w:val="1002"/>
        </w:numPr>
        <w:pStyle w:val="Compact"/>
      </w:pPr>
      <w:r>
        <w:t xml:space="preserve">NSW Treasury. (2023). *Economic Value of First Responder Retention*. NSW Government Report No. 45-78.</w:t>
      </w:r>
    </w:p>
    <w:p>
      <w:pPr>
        <w:pStyle w:val="FirstParagraph"/>
      </w:pPr>
      <w:r>
        <w:rPr>
          <w:iCs/>
          <w:i/>
        </w:rPr>
        <w:t xml:space="preserve">This Research Proposal represents a critical step toward safeguarding the well-being of Australia Sydney's Firefighter workforce, ensuring they can continue serving with courage and resilience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Support Systems for Firefighters in Australia Sydney</dc:title>
  <dc:creator/>
  <dc:language>en</dc:language>
  <cp:keywords/>
  <dcterms:created xsi:type="dcterms:W3CDTF">2026-07-18T20:47:03Z</dcterms:created>
  <dcterms:modified xsi:type="dcterms:W3CDTF">2026-07-18T20:47:03Z</dcterms:modified>
</cp:coreProperties>
</file>

<file path=docProps/custom.xml><?xml version="1.0" encoding="utf-8"?>
<Properties xmlns="http://schemas.openxmlformats.org/officeDocument/2006/custom-properties" xmlns:vt="http://schemas.openxmlformats.org/officeDocument/2006/docPropsVTypes"/>
</file>