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Capacity</w:t>
      </w:r>
      <w:r>
        <w:t xml:space="preserve"> </w:t>
      </w:r>
      <w:r>
        <w:t xml:space="preserve">and</w:t>
      </w:r>
      <w:r>
        <w:t xml:space="preserve"> </w:t>
      </w:r>
      <w:r>
        <w:t xml:space="preserve">Emergency</w:t>
      </w:r>
      <w:r>
        <w:t xml:space="preserve"> </w:t>
      </w:r>
      <w:r>
        <w:t xml:space="preserve">Response</w:t>
      </w:r>
      <w:r>
        <w:t xml:space="preserve"> </w:t>
      </w:r>
      <w:r>
        <w:t xml:space="preserve">Systems</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bf4a834366075b85df34829d0b5bd87eda0b320"/>
    <w:p>
      <w:pPr>
        <w:pStyle w:val="Heading1"/>
      </w:pPr>
      <w:r>
        <w:t xml:space="preserve">Research Proposal: Strengthening Firefighter Capabilities and Infrastructure for Urban Fire Safety in Ethiopia Addis Ababa</w:t>
      </w:r>
    </w:p>
    <w:p>
      <w:pPr>
        <w:pStyle w:val="FirstParagraph"/>
      </w:pPr>
      <w:r>
        <w:rPr>
          <w:bCs/>
          <w:b/>
        </w:rPr>
        <w:t xml:space="preserve">Introduction and Context:</w:t>
      </w:r>
      <w:r>
        <w:t xml:space="preserve"> </w:t>
      </w:r>
      <w:r>
        <w:t xml:space="preserve">The rapidly expanding urban landscape of Addis Ababa, Ethiopia's capital city with a population exceeding 5 million residents, faces critical challenges in fire safety infrastructure. As the nation’s economic and administrative hub, Addis Ababa experiences heightened fire risks due to dense informal settlements, aging electrical grids, hazardous material storage in commercial zones, and inadequate emergency response systems. Current firefighting capacity remains severely constrained—operating with only 14 under-resourced fire stations serving an area of over 500 square kilometers. This Research Proposal addresses the urgent need to comprehensively evaluate and enhance firefighter preparedness, technology deployment, community engagement strategies, and institutional frameworks specific to Ethiopia Addis Ababa. Without strategic intervention, urban fire incidents will continue causing catastrophic loss of life, property damage exceeding $50 million annually (Ethiopian Fire Service Report 2023), and hindered socioeconomic development across the nation.</w:t>
      </w:r>
    </w:p>
    <w:bookmarkStart w:id="20" w:name="problem-statement"/>
    <w:p>
      <w:pPr>
        <w:pStyle w:val="Heading2"/>
      </w:pPr>
      <w:r>
        <w:t xml:space="preserve">Problem Statement</w:t>
      </w:r>
    </w:p>
    <w:p>
      <w:pPr>
        <w:pStyle w:val="FirstParagraph"/>
      </w:pPr>
      <w:r>
        <w:t xml:space="preserve">Firefighter services in Addis Ababa operate under chronic resource limitations, including insufficient personnel (approximately 1 firefighter per 50,000 residents versus global standards of 1:5,000), outdated equipment lacking modern firefighting vehicles and protective gear, and limited training programs aligned with contemporary urban fire dynamics. Critically, emergency response times exceed the internationally accepted 8-minute benchmark in over 75% of high-risk zones—including densely populated neighborhoods like Bole-Lemi, Akaki-Kality, and industrial areas near the Addis Ababa-Debre Zeyit highway. This gap directly correlates with elevated fatality rates and preventable property destruction. Furthermore, existing protocols fail to integrate community-based fire prevention initiatives—a vital strategy given Addis Ababa’s unique urban fabric where 60% of households reside in structures with minimal fire-resistant materials. A systematic analysis of these systemic weaknesses is imperative for the development of a tailored, scalable solution.</w:t>
      </w:r>
    </w:p>
    <w:bookmarkEnd w:id="20"/>
    <w:bookmarkStart w:id="21" w:name="research-objectives"/>
    <w:p>
      <w:pPr>
        <w:pStyle w:val="Heading2"/>
      </w:pPr>
      <w:r>
        <w:t xml:space="preserve">Research Objectives</w:t>
      </w:r>
    </w:p>
    <w:p>
      <w:pPr>
        <w:pStyle w:val="FirstParagraph"/>
      </w:pPr>
      <w:r>
        <w:t xml:space="preserve">This study aims to achieve the following specific, measurable objectives within Ethiopia Addis Ababa:</w:t>
      </w:r>
    </w:p>
    <w:p>
      <w:pPr>
        <w:numPr>
          <w:ilvl w:val="0"/>
          <w:numId w:val="1001"/>
        </w:numPr>
        <w:pStyle w:val="Compact"/>
      </w:pPr>
      <w:r>
        <w:t xml:space="preserve">To conduct a comprehensive audit of current firefighter resource allocation, response capabilities, and incident data across all Addis Ababa fire stations (2019-2024), identifying critical infrastructure gaps.</w:t>
      </w:r>
    </w:p>
    <w:p>
      <w:pPr>
        <w:numPr>
          <w:ilvl w:val="0"/>
          <w:numId w:val="1001"/>
        </w:numPr>
        <w:pStyle w:val="Compact"/>
      </w:pPr>
      <w:r>
        <w:t xml:space="preserve">To assess the effectiveness of existing community fire safety education programs through stakeholder interviews with residents, local leaders, and Ethiopian Fire Service personnel in 5 high-risk districts.</w:t>
      </w:r>
    </w:p>
    <w:p>
      <w:pPr>
        <w:numPr>
          <w:ilvl w:val="0"/>
          <w:numId w:val="1001"/>
        </w:numPr>
        <w:pStyle w:val="Compact"/>
      </w:pPr>
      <w:r>
        <w:t xml:space="preserve">To develop a context-specific model for optimizing firefighter deployment strategies using geospatial mapping of fire incidence hotspots, population density data, and infrastructure vulnerability assessments.</w:t>
      </w:r>
    </w:p>
    <w:p>
      <w:pPr>
        <w:numPr>
          <w:ilvl w:val="0"/>
          <w:numId w:val="1001"/>
        </w:numPr>
        <w:pStyle w:val="Compact"/>
      </w:pPr>
      <w:r>
        <w:t xml:space="preserve">To design a scalable training framework for Addis Ababa firefighters incorporating modern firefighting techniques, hazardous materials response, and community engagement protocols relevant to Ethiopia's urban environment.</w:t>
      </w:r>
    </w:p>
    <w:bookmarkEnd w:id="21"/>
    <w:bookmarkStart w:id="22" w:name="methodology"/>
    <w:p>
      <w:pPr>
        <w:pStyle w:val="Heading2"/>
      </w:pPr>
      <w:r>
        <w:t xml:space="preserve">Methodology</w:t>
      </w:r>
    </w:p>
    <w:p>
      <w:pPr>
        <w:pStyle w:val="FirstParagraph"/>
      </w:pPr>
      <w:r>
        <w:t xml:space="preserve">This mixed-methods research will employ a three-phase approach:</w:t>
      </w:r>
    </w:p>
    <w:p>
      <w:pPr>
        <w:numPr>
          <w:ilvl w:val="0"/>
          <w:numId w:val="1002"/>
        </w:numPr>
        <w:pStyle w:val="Compact"/>
      </w:pPr>
      <w:r>
        <w:rPr>
          <w:bCs/>
          <w:b/>
        </w:rPr>
        <w:t xml:space="preserve">Phase 1: Data Collection &amp; Gap Analysis (Months 1-3)</w:t>
      </w:r>
      <w:r>
        <w:t xml:space="preserve"> </w:t>
      </w:r>
      <w:r>
        <w:t xml:space="preserve">- Analyze historical fire incident reports from the Ethiopian Fire Service, city planning department data on building codes and land use, and satellite imagery to map high-risk zones. Conduct structured surveys with all 14 Addis Ababa fire stations regarding equipment status, staffing ratios, training access, and response time metrics.</w:t>
      </w:r>
    </w:p>
    <w:p>
      <w:pPr>
        <w:numPr>
          <w:ilvl w:val="0"/>
          <w:numId w:val="1002"/>
        </w:numPr>
        <w:pStyle w:val="Compact"/>
      </w:pPr>
      <w:r>
        <w:rPr>
          <w:bCs/>
          <w:b/>
        </w:rPr>
        <w:t xml:space="preserve">Phase 2: Community &amp; Stakeholder Engagement (Months 4-6)</w:t>
      </w:r>
      <w:r>
        <w:t xml:space="preserve"> </w:t>
      </w:r>
      <w:r>
        <w:t xml:space="preserve">- Facilitate focus groups in vulnerable neighborhoods (e.g., Kality Market area, Yeka Sub-city) with community leaders, women’s associations, and local merchants. Interview key Ethiopian Fire Service officers and city administration officials to understand policy constraints and resource allocation challenges specific to Addis Ababa.</w:t>
      </w:r>
    </w:p>
    <w:p>
      <w:pPr>
        <w:numPr>
          <w:ilvl w:val="0"/>
          <w:numId w:val="1002"/>
        </w:numPr>
        <w:pStyle w:val="Compact"/>
      </w:pPr>
      <w:r>
        <w:rPr>
          <w:bCs/>
          <w:b/>
        </w:rPr>
        <w:t xml:space="preserve">Phase 3: Solution Design &amp; Validation (Months 7-9)</w:t>
      </w:r>
      <w:r>
        <w:t xml:space="preserve"> </w:t>
      </w:r>
      <w:r>
        <w:t xml:space="preserve">- Develop a proposed fire service enhancement framework using findings from Phases 1 and 2. This includes a prioritized infrastructure investment plan, revised firefighter training curricula, and community-led early-warning system prototypes. Validate these solutions through workshops with the Addis Ababa City Administration Fire Department and Ethiopian Red Cross Society.</w:t>
      </w:r>
    </w:p>
    <w:bookmarkEnd w:id="22"/>
    <w:bookmarkStart w:id="23" w:name="X9a60b8932df3f923ccffd62d7b078a72b5b9666"/>
    <w:p>
      <w:pPr>
        <w:pStyle w:val="Heading2"/>
      </w:pPr>
      <w:r>
        <w:t xml:space="preserve">Significance of the Research for Ethiopia Addis Ababa</w:t>
      </w:r>
    </w:p>
    <w:p>
      <w:pPr>
        <w:pStyle w:val="FirstParagraph"/>
      </w:pPr>
      <w:r>
        <w:t xml:space="preserve">This Research Proposal holds transformative potential for firefighter safety protocols across Ethiopia Addis Ababa. The resulting framework will directly inform policy decisions by the Ethiopian Ministry of Peace and the Addis Ababa City Administration, enabling targeted resource allocation to districts with the highest fire vulnerability. By prioritizing firefighter capacity building—through culturally appropriate training modules addressing local fire hazards (e.g., traditional cooking stoves in informal settlements)—this research empowers frontline responders to save more lives. Critically, integrating community-based prevention strategies will foster local ownership of fire safety, reducing dependency on reactive firefighting alone. The scalability of the proposed model offers a blueprint for other rapidly urbanizing Ethiopian cities like Dire Dawa and Mekelle, ensuring wider national impact beyond Addis Ababa. Ultimately, this study addresses not only the immediate need to protect citizens but also contributes to Ethiopia's Sustainable Development Goals (SDG 11: Sustainable Cities) by building resilient urban infrastructure.</w:t>
      </w:r>
    </w:p>
    <w:bookmarkEnd w:id="23"/>
    <w:bookmarkStart w:id="24" w:name="expected-outcomes"/>
    <w:p>
      <w:pPr>
        <w:pStyle w:val="Heading2"/>
      </w:pPr>
      <w:r>
        <w:t xml:space="preserve">Expected Outcomes</w:t>
      </w:r>
    </w:p>
    <w:p>
      <w:pPr>
        <w:pStyle w:val="FirstParagraph"/>
      </w:pPr>
      <w:r>
        <w:t xml:space="preserve">The Research Proposal anticipates delivering four key outputs for implementation in Ethiopia Addis Ababa:</w:t>
      </w:r>
    </w:p>
    <w:p>
      <w:pPr>
        <w:numPr>
          <w:ilvl w:val="0"/>
          <w:numId w:val="1003"/>
        </w:numPr>
        <w:pStyle w:val="Compact"/>
      </w:pPr>
      <w:r>
        <w:t xml:space="preserve">A detailed fire risk mapping database identifying 15 critical hotspots requiring immediate firefighter resource reallocation.</w:t>
      </w:r>
    </w:p>
    <w:p>
      <w:pPr>
        <w:numPr>
          <w:ilvl w:val="0"/>
          <w:numId w:val="1003"/>
        </w:numPr>
        <w:pStyle w:val="Compact"/>
      </w:pPr>
      <w:r>
        <w:t xml:space="preserve">A validated, costed action plan for upgrading equipment and deploying 3 new satellite fire stations in underserved zones by Q2 2026.</w:t>
      </w:r>
    </w:p>
    <w:p>
      <w:pPr>
        <w:numPr>
          <w:ilvl w:val="0"/>
          <w:numId w:val="1003"/>
        </w:numPr>
        <w:pStyle w:val="Compact"/>
      </w:pPr>
      <w:r>
        <w:t xml:space="preserve">An updated national curriculum for firefighter training certified by the Ethiopian Fire Service Academy, emphasizing Addis Ababa's urban fire challenges.</w:t>
      </w:r>
    </w:p>
    <w:p>
      <w:pPr>
        <w:numPr>
          <w:ilvl w:val="0"/>
          <w:numId w:val="1003"/>
        </w:numPr>
        <w:pStyle w:val="Compact"/>
      </w:pPr>
      <w:r>
        <w:t xml:space="preserve">A community engagement toolkit empowering local leaders to implement neighborhood-level fire prevention initiatives, reducing response times through early detection.</w:t>
      </w:r>
    </w:p>
    <w:p>
      <w:pPr>
        <w:pStyle w:val="FirstParagraph"/>
      </w:pPr>
      <w:r>
        <w:t xml:space="preserve">In conclusion, this Research Proposal outlines a vital pathway to transform firefighting capabilities in Addis Ababa. By centering the unique challenges and opportunities of Ethiopia's capital city—through rigorous analysis, community collaboration, and evidence-based strategy development—we can build a firefighter system that is not only more effective but also deeply rooted in the realities of urban life in Addis Ababa. The success of this initiative promises significant reductions in fire-related casualties and economic losses while serving as a catalyst for nationwide emergency service modernization within Ethiopia.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Capacity and Emergency Response Systems in Ethiopia Addis Ababa</dc:title>
  <dc:creator/>
  <dc:language>en</dc:language>
  <cp:keywords/>
  <dcterms:created xsi:type="dcterms:W3CDTF">2025-12-13T20:54:33Z</dcterms:created>
  <dcterms:modified xsi:type="dcterms:W3CDTF">2025-12-13T20:54:33Z</dcterms:modified>
</cp:coreProperties>
</file>

<file path=docProps/custom.xml><?xml version="1.0" encoding="utf-8"?>
<Properties xmlns="http://schemas.openxmlformats.org/officeDocument/2006/custom-properties" xmlns:vt="http://schemas.openxmlformats.org/officeDocument/2006/docPropsVTypes"/>
</file>