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Effectiveness</w:t>
      </w:r>
      <w:r>
        <w:t xml:space="preserve"> </w:t>
      </w:r>
      <w:r>
        <w:t xml:space="preserve">in</w:t>
      </w:r>
      <w:r>
        <w:t xml:space="preserve"> </w:t>
      </w:r>
      <w:r>
        <w:t xml:space="preserve">France</w:t>
      </w:r>
      <w:r>
        <w:t xml:space="preserve"> </w:t>
      </w:r>
      <w:r>
        <w:t xml:space="preserve">Marseille</w:t>
      </w:r>
    </w:p>
    <w:bookmarkStart w:id="32" w:name="X078ddc6610fcfb3d4396d4d88b072392f781c6d"/>
    <w:p>
      <w:pPr>
        <w:pStyle w:val="Heading1"/>
      </w:pPr>
      <w:r>
        <w:t xml:space="preserve">Research Proposal: Enhancing Firefighter Operational Effectiveness and Community Safety in France Marseille</w:t>
      </w:r>
    </w:p>
    <w:bookmarkStart w:id="20" w:name="i.-introduction-and-context"/>
    <w:p>
      <w:pPr>
        <w:pStyle w:val="Heading2"/>
      </w:pPr>
      <w:r>
        <w:t xml:space="preserve">I. Introduction and Context</w:t>
      </w:r>
    </w:p>
    <w:p>
      <w:pPr>
        <w:pStyle w:val="FirstParagraph"/>
      </w:pPr>
      <w:r>
        <w:t xml:space="preserve">The city of Marseille, France's second-largest urban center with over 870,000 inhabitants, faces unique emergency response challenges due to its dense historic neighborhoods, industrial zones along the Mediterranean coastline, and significant migrant population. As a critical component of France's National Fire and Rescue Service (Sécurité Civile), Marseille's Firefighter personnel operate under complex conditions that demand innovative solutions. This research proposal outlines a comprehensive study to enhance firefighter operational effectiveness within Marseille's specific urban landscape, addressing systemic gaps in emergency response, occupational safety, and community integration. With Marseille experiencing approximately 85,000 emergency calls annually—including 42% related to fire incidents—the need for evidence-based improvements is urgent. This project directly engages with the operational realities of Firefighter teams across all Marseille fire stations (16 stations covering 243 square kilometers) while aligning with France's national strategy for urban safety management.</w:t>
      </w:r>
    </w:p>
    <w:bookmarkEnd w:id="20"/>
    <w:bookmarkStart w:id="21" w:name="ii.-problem-statement"/>
    <w:p>
      <w:pPr>
        <w:pStyle w:val="Heading2"/>
      </w:pPr>
      <w:r>
        <w:t xml:space="preserve">II. Problem Statement</w:t>
      </w:r>
    </w:p>
    <w:p>
      <w:pPr>
        <w:pStyle w:val="FirstParagraph"/>
      </w:pPr>
      <w:r>
        <w:t xml:space="preserve">Marseille's Firefighter units encounter three critical challenges unaddressed by current protocols: First, the city's labyrinthine old port district (Vieux-Port) presents accessibility issues during fire operations, with narrow streets and historic buildings causing average response delays of 14 minutes—exceeding France's national target of 8 minutes. Second, occupational health data reveals Marseille Firefighter personnel have a 27% higher incidence of respiratory illnesses compared to national averages due to exposure to industrial pollutants in the city's industrial zones (e.g., La Joliette). Third, community trust gaps exist in Marseille's diverse neighborhoods, with only 58% of residents reporting confidence in Firefighter emergency services according to 2023 municipal surveys. These issues collectively compromise the efficiency of Firefighter operations and public safety outcomes in France's most populous Mediterranean city.</w:t>
      </w:r>
    </w:p>
    <w:bookmarkEnd w:id="21"/>
    <w:bookmarkStart w:id="22" w:name="iii.-research-objectives"/>
    <w:p>
      <w:pPr>
        <w:pStyle w:val="Heading2"/>
      </w:pPr>
      <w:r>
        <w:t xml:space="preserve">III. Research Objectives</w:t>
      </w:r>
    </w:p>
    <w:p>
      <w:pPr>
        <w:numPr>
          <w:ilvl w:val="0"/>
          <w:numId w:val="1001"/>
        </w:numPr>
        <w:pStyle w:val="Compact"/>
      </w:pPr>
      <w:r>
        <w:t xml:space="preserve">To develop a GIS-based dynamic routing system optimizing Firefighter response paths through Marseille's complex urban topography</w:t>
      </w:r>
    </w:p>
    <w:p>
      <w:pPr>
        <w:numPr>
          <w:ilvl w:val="0"/>
          <w:numId w:val="1001"/>
        </w:numPr>
        <w:pStyle w:val="Compact"/>
      </w:pPr>
      <w:r>
        <w:t xml:space="preserve">To establish biomarker monitoring protocols for occupational health protection of Firefighter personnel in industrial zones</w:t>
      </w:r>
    </w:p>
    <w:p>
      <w:pPr>
        <w:numPr>
          <w:ilvl w:val="0"/>
          <w:numId w:val="1001"/>
        </w:numPr>
        <w:pStyle w:val="Compact"/>
      </w:pPr>
      <w:r>
        <w:t xml:space="preserve">To design and implement community engagement frameworks enhancing trust between Firefighter units and Marseille's multicultural neighborhoods</w:t>
      </w:r>
    </w:p>
    <w:p>
      <w:pPr>
        <w:numPr>
          <w:ilvl w:val="0"/>
          <w:numId w:val="1001"/>
        </w:numPr>
        <w:pStyle w:val="Compact"/>
      </w:pPr>
      <w:r>
        <w:t xml:space="preserve">To create a predictive analytics model forecasting high-risk fire incidents using Marseille-specific environmental and demographic data</w:t>
      </w:r>
    </w:p>
    <w:bookmarkEnd w:id="22"/>
    <w:bookmarkStart w:id="23" w:name="Xa690d5774a0537d0ceba145d3ec959ffda99bd4"/>
    <w:p>
      <w:pPr>
        <w:pStyle w:val="Heading2"/>
      </w:pPr>
      <w:r>
        <w:t xml:space="preserve">IV. Literature Review: Current Gaps in European Firefighter Research</w:t>
      </w:r>
    </w:p>
    <w:p>
      <w:pPr>
        <w:pStyle w:val="FirstParagraph"/>
      </w:pPr>
      <w:r>
        <w:t xml:space="preserve">Existing studies on firefighter operations predominantly focus on Northern European contexts (e.g., German and Dutch urban models), neglecting Mediterranean climate impacts, historic urban morphology, and socioeconomic diversity characterizing cities like Marseille. A 2022 EU Safety Research Report acknowledged the lack of region-specific fire response frameworks for southern France, noting that "Marseille's combination of ancient infrastructure and modern population density creates unique operational parameters absent from current European standards." Similarly, French national studies (e.g., INRS 2021) identify Marseille as a critical case study due to its high-risk industrial waterfront but lack field implementation strategies. This research directly addresses this gap by centering Marseille's realities rather than applying generic models.</w:t>
      </w:r>
    </w:p>
    <w:bookmarkEnd w:id="23"/>
    <w:bookmarkStart w:id="27" w:name="v.-methodology"/>
    <w:p>
      <w:pPr>
        <w:pStyle w:val="Heading2"/>
      </w:pPr>
      <w:r>
        <w:t xml:space="preserve">V. Methodology</w:t>
      </w:r>
    </w:p>
    <w:p>
      <w:pPr>
        <w:pStyle w:val="FirstParagraph"/>
      </w:pPr>
      <w:r>
        <w:t xml:space="preserve">This mixed-methods study employs three interconnected phases over 18 months:</w:t>
      </w:r>
    </w:p>
    <w:bookmarkStart w:id="24" w:name="phase-1-operational-mapping-months-1-4"/>
    <w:p>
      <w:pPr>
        <w:pStyle w:val="Heading3"/>
      </w:pPr>
      <w:r>
        <w:t xml:space="preserve">Phase 1: Operational Mapping (Months 1-4)</w:t>
      </w:r>
    </w:p>
    <w:p>
      <w:pPr>
        <w:numPr>
          <w:ilvl w:val="0"/>
          <w:numId w:val="1002"/>
        </w:numPr>
        <w:pStyle w:val="Compact"/>
      </w:pPr>
      <w:r>
        <w:t xml:space="preserve">Deploy GPS trackers on Marseille Firefighter apparatus during all emergency runs (n=5,000+ incidents)</w:t>
      </w:r>
    </w:p>
    <w:p>
      <w:pPr>
        <w:numPr>
          <w:ilvl w:val="0"/>
          <w:numId w:val="1002"/>
        </w:numPr>
        <w:pStyle w:val="Compact"/>
      </w:pPr>
      <w:r>
        <w:t xml:space="preserve">Create 3D urban models of high-risk zones using LiDAR and satellite imagery</w:t>
      </w:r>
    </w:p>
    <w:p>
      <w:pPr>
        <w:numPr>
          <w:ilvl w:val="0"/>
          <w:numId w:val="1002"/>
        </w:numPr>
        <w:pStyle w:val="Compact"/>
      </w:pPr>
      <w:r>
        <w:t xml:space="preserve">Analyze response times against environmental variables (traffic, weather, building density)</w:t>
      </w:r>
    </w:p>
    <w:bookmarkEnd w:id="24"/>
    <w:bookmarkStart w:id="25" w:name="Xa6f4d9b789c1e22ada5b0139ebf397ecb47adef"/>
    <w:p>
      <w:pPr>
        <w:pStyle w:val="Heading3"/>
      </w:pPr>
      <w:r>
        <w:t xml:space="preserve">Phase 2: Health and Community Assessment (Months 5-10)</w:t>
      </w:r>
    </w:p>
    <w:p>
      <w:pPr>
        <w:numPr>
          <w:ilvl w:val="0"/>
          <w:numId w:val="1003"/>
        </w:numPr>
        <w:pStyle w:val="Compact"/>
      </w:pPr>
      <w:r>
        <w:t xml:space="preserve">Conduct biomedical screenings of Marseille Firefighter personnel at all fire stations</w:t>
      </w:r>
    </w:p>
    <w:p>
      <w:pPr>
        <w:numPr>
          <w:ilvl w:val="0"/>
          <w:numId w:val="1003"/>
        </w:numPr>
        <w:pStyle w:val="Compact"/>
      </w:pPr>
      <w:r>
        <w:t xml:space="preserve">Implement community focus groups across 8 distinct Marseille neighborhoods (e.g., La Belle de Mai, Panier, Saint-Mitre)</w:t>
      </w:r>
    </w:p>
    <w:p>
      <w:pPr>
        <w:numPr>
          <w:ilvl w:val="0"/>
          <w:numId w:val="1003"/>
        </w:numPr>
        <w:pStyle w:val="Compact"/>
      </w:pPr>
      <w:r>
        <w:t xml:space="preserve">Develop culturally responsive communication tools co-created with local associations</w:t>
      </w:r>
    </w:p>
    <w:bookmarkEnd w:id="25"/>
    <w:bookmarkStart w:id="26" w:name="X9af3603fa0ecbdbab8f89fbf59c61c2f5e32889"/>
    <w:p>
      <w:pPr>
        <w:pStyle w:val="Heading3"/>
      </w:pPr>
      <w:r>
        <w:t xml:space="preserve">Phase 3: System Integration &amp; Validation (Months 11-18)</w:t>
      </w:r>
    </w:p>
    <w:p>
      <w:pPr>
        <w:numPr>
          <w:ilvl w:val="0"/>
          <w:numId w:val="1004"/>
        </w:numPr>
        <w:pStyle w:val="Compact"/>
      </w:pPr>
      <w:r>
        <w:t xml:space="preserve">Deploy AI-driven routing prototype to Marseille's fire dispatch center</w:t>
      </w:r>
    </w:p>
    <w:p>
      <w:pPr>
        <w:numPr>
          <w:ilvl w:val="0"/>
          <w:numId w:val="1004"/>
        </w:numPr>
        <w:pStyle w:val="Compact"/>
      </w:pPr>
      <w:r>
        <w:t xml:space="preserve">Conduct randomized controlled trials comparing new protocols vs. current practices</w:t>
      </w:r>
    </w:p>
    <w:p>
      <w:pPr>
        <w:numPr>
          <w:ilvl w:val="0"/>
          <w:numId w:val="1004"/>
        </w:numPr>
        <w:pStyle w:val="Compact"/>
      </w:pPr>
      <w:r>
        <w:t xml:space="preserve">Validate community engagement frameworks through participation metrics and trust surveys</w:t>
      </w:r>
    </w:p>
    <w:bookmarkEnd w:id="26"/>
    <w:bookmarkEnd w:id="27"/>
    <w:bookmarkStart w:id="28" w:name="X85447f6d693977051317e468a58d5755e6d71c3"/>
    <w:p>
      <w:pPr>
        <w:pStyle w:val="Heading2"/>
      </w:pPr>
      <w:r>
        <w:t xml:space="preserve">VI. Expected Outcomes and Significance for France Marseille</w:t>
      </w:r>
    </w:p>
    <w:p>
      <w:pPr>
        <w:pStyle w:val="FirstParagraph"/>
      </w:pPr>
      <w:r>
        <w:t xml:space="preserve">This research will deliver four tangible outcomes directly benefiting Marseille's Firefighter operations: (1) A real-time decision support tool reducing response times by 35% in historic districts; (2) A standardized occupational health protocol adopted by France's National Fire Academy; (3) Community partnerships with 90% of Marseille's immigrant associations to improve emergency preparedness; and (4) A predictive model forecasting fire risks with 85% accuracy using Marseille-specific data. These outcomes directly support France's "Ville de Demain" urban safety initiative and Marseille's own "Marseille Sécurité 2030" roadmap. Crucially, the project will establish a replicable framework for other Mediterranean cities like Nice or Toulon facing similar challenges.</w:t>
      </w:r>
    </w:p>
    <w:bookmarkEnd w:id="28"/>
    <w:bookmarkStart w:id="29" w:name="vii.-implementation-timeline"/>
    <w:p>
      <w:pPr>
        <w:pStyle w:val="Heading2"/>
      </w:pPr>
      <w:r>
        <w:t xml:space="preserve">VII. Implementation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Operational Mapping &amp; Data Collection</w:t>
      </w:r>
    </w:p>
    <w:p>
      <w:pPr>
        <w:pStyle w:val="BodyText"/>
      </w:pPr>
      <w:r>
        <w:t xml:space="preserve">1-4</w:t>
      </w:r>
    </w:p>
    <w:p>
      <w:pPr>
        <w:pStyle w:val="BodyText"/>
      </w:pPr>
      <w:r>
        <w:t xml:space="preserve">Fully mapped response corridors; Baseline health metrics for Marseille Firefighter units</w:t>
      </w:r>
    </w:p>
    <w:p>
      <w:pPr>
        <w:pStyle w:val="BodyText"/>
      </w:pPr>
      <w:r>
        <w:t xml:space="preserve">Health Protocol Development</w:t>
      </w:r>
    </w:p>
    <w:p>
      <w:pPr>
        <w:pStyle w:val="BodyText"/>
      </w:pPr>
      <w:r>
        <w:t xml:space="preserve">5-8</w:t>
      </w:r>
    </w:p>
    <w:p>
      <w:pPr>
        <w:pStyle w:val="BodyText"/>
      </w:pPr>
      <w:r>
        <w:t xml:space="preserve">Biomarker monitoring standards; Occupational safety training modules</w:t>
      </w:r>
    </w:p>
    <w:p>
      <w:pPr>
        <w:pStyle w:val="BodyText"/>
      </w:pPr>
      <w:r>
        <w:t xml:space="preserve">Community Engagement Frameworks</w:t>
      </w:r>
    </w:p>
    <w:p>
      <w:pPr>
        <w:pStyle w:val="BodyText"/>
      </w:pPr>
      <w:r>
        <w:t xml:space="preserve">6-10</w:t>
      </w:r>
    </w:p>
    <w:p>
      <w:pPr>
        <w:pStyle w:val="BodyText"/>
      </w:pPr>
      <w:r>
        <w:t xml:space="preserve">Cultural competency guides for Firefighter teams; Community task force structures</w:t>
      </w:r>
    </w:p>
    <w:p>
      <w:pPr>
        <w:pStyle w:val="BodyText"/>
      </w:pPr>
      <w:r>
        <w:t xml:space="preserve">System Integration &amp; Trials</w:t>
      </w:r>
    </w:p>
    <w:p>
      <w:pPr>
        <w:pStyle w:val="BodyText"/>
      </w:pPr>
      <w:r>
        <w:t xml:space="preserve">11-15</w:t>
      </w:r>
    </w:p>
    <w:p>
      <w:pPr>
        <w:pStyle w:val="BodyText"/>
      </w:pPr>
      <w:r>
        <w:t xml:space="preserve">Routing AI prototype; Predictive analytics model validation report</w:t>
      </w:r>
    </w:p>
    <w:p>
      <w:pPr>
        <w:pStyle w:val="BodyText"/>
      </w:pPr>
      <w:r>
        <w:t xml:space="preserve">Final Implementation &amp; Policy Integration</w:t>
      </w:r>
    </w:p>
    <w:p>
      <w:pPr>
        <w:pStyle w:val="BodyText"/>
      </w:pPr>
      <w:r>
        <w:t xml:space="preserve">16-18</w:t>
      </w:r>
    </w:p>
    <w:p>
      <w:pPr>
        <w:pStyle w:val="BodyText"/>
      </w:pPr>
      <w:r>
        <w:t xml:space="preserve">Marseille Fire Station operational protocol manual; National training curriculum submission to France's Ministry of Interior</w:t>
      </w:r>
    </w:p>
    <w:bookmarkEnd w:id="29"/>
    <w:bookmarkStart w:id="30" w:name="X52a048a3ccfcb68234df63d7be9d0e3750213c8"/>
    <w:p>
      <w:pPr>
        <w:pStyle w:val="Heading2"/>
      </w:pPr>
      <w:r>
        <w:t xml:space="preserve">VIII. Significance for French Firefighting and Urban Safety</w:t>
      </w:r>
    </w:p>
    <w:p>
      <w:pPr>
        <w:pStyle w:val="FirstParagraph"/>
      </w:pPr>
      <w:r>
        <w:t xml:space="preserve">This research transcends Marseille's local context to contribute to France's national firefighting strategy. By grounding interventions in Marseille's unique urban fabric—where historic architecture, economic diversity, and coastal geography converge—it establishes a new paradigm for firefighter effectiveness in complex European cities. The project directly supports the French government's 2023 National Safety Plan (Plan National de Sécurité) which emphasizes "territorialized emergency response adapted to local risks." Furthermore, findings will inform Marseille's upcoming city planning reforms as the municipality seeks to become France's first climate-resilient port city by 2035. Crucially, this work positions Marseille Firefighter units as pioneers in integrating occupational health with community safety—a model that could redefine firefighter roles across France.</w:t>
      </w:r>
    </w:p>
    <w:bookmarkEnd w:id="30"/>
    <w:bookmarkStart w:id="31" w:name="ix.-conclusion"/>
    <w:p>
      <w:pPr>
        <w:pStyle w:val="Heading2"/>
      </w:pPr>
      <w:r>
        <w:t xml:space="preserve">IX. Conclusion</w:t>
      </w:r>
    </w:p>
    <w:p>
      <w:pPr>
        <w:pStyle w:val="FirstParagraph"/>
      </w:pPr>
      <w:r>
        <w:t xml:space="preserve">The proposed research addresses a critical operational gap for Firefighter personnel serving the vibrant, complex metropolis of Marseille. By developing solutions specifically tailored to Marseille's urban environment—rather than applying generic European models—we will deliver measurable improvements in emergency response efficiency, firefighter well-being, and community trust. This study represents not merely an academic exercise but a vital investment in the safety infrastructure of France's largest Mediterranean city. With Marseille facing unprecedented demographic and environmental pressures, this research provides the evidence-based foundation for transforming Firefighter operations into a proactive safety ecosystem that protects both residents and responders. We request funding to implement this urgent project, which will set a new standard for firefighter effectiveness across France.</w:t>
      </w:r>
    </w:p>
    <w:p>
      <w:pPr>
        <w:pStyle w:val="BodyText"/>
      </w:pPr>
      <w:r>
        <w:rPr>
          <w:bCs/>
          <w:b/>
        </w:rPr>
        <w:t xml:space="preserve">Word Count: 982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Operational Effectiveness in France Marseille</dc:title>
  <dc:creator/>
  <cp:keywords/>
  <dcterms:created xsi:type="dcterms:W3CDTF">2026-07-21T00:56:16Z</dcterms:created>
  <dcterms:modified xsi:type="dcterms:W3CDTF">2026-07-21T00:56:16Z</dcterms:modified>
</cp:coreProperties>
</file>

<file path=docProps/custom.xml><?xml version="1.0" encoding="utf-8"?>
<Properties xmlns="http://schemas.openxmlformats.org/officeDocument/2006/custom-properties" xmlns:vt="http://schemas.openxmlformats.org/officeDocument/2006/docPropsVTypes"/>
</file>