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Firefighter</w:t>
      </w:r>
      <w:r>
        <w:t xml:space="preserve"> </w:t>
      </w:r>
      <w:r>
        <w:t xml:space="preserve">Capabilities</w:t>
      </w:r>
      <w:r>
        <w:t xml:space="preserve"> </w:t>
      </w:r>
      <w:r>
        <w:t xml:space="preserve">in</w:t>
      </w:r>
      <w:r>
        <w:t xml:space="preserve"> </w:t>
      </w:r>
      <w:r>
        <w:t xml:space="preserve">Berlin,</w:t>
      </w:r>
      <w:r>
        <w:t xml:space="preserve"> </w:t>
      </w:r>
      <w:r>
        <w:t xml:space="preserve">Germany</w:t>
      </w:r>
    </w:p>
    <w:bookmarkStart w:id="32" w:name="X75104d8df4011adf769251c47bf95f65f240dc8"/>
    <w:p>
      <w:pPr>
        <w:pStyle w:val="Heading1"/>
      </w:pPr>
      <w:r>
        <w:t xml:space="preserve">Research Proposal: Enhancing Emergency Response Systems for Firefighters in Berlin, Germany</w:t>
      </w:r>
    </w:p>
    <w:bookmarkStart w:id="20" w:name="introduction-and-background"/>
    <w:p>
      <w:pPr>
        <w:pStyle w:val="Heading2"/>
      </w:pPr>
      <w:r>
        <w:t xml:space="preserve">1. Introduction and Background</w:t>
      </w:r>
    </w:p>
    <w:p>
      <w:pPr>
        <w:pStyle w:val="FirstParagraph"/>
      </w:pPr>
      <w:r>
        <w:t xml:space="preserve">The Berlin Fire Department (Berliner Feuerwehr) serves as a critical lifeline for over 3.7 million residents across Germany's capital city, responding to approximately 500,000 emergency calls annually. As the largest urban fire service in Europe, it operates under unique challenges including historic architecture preservation, dense population centers, and evolving climate-related emergencies such as heatwaves and extreme weather events. This Research Proposal outlines a comprehensive study to modernize firefighter operations in Berlin through technology integration and community-centered response strategies. Germany's stringent safety regulations and Berlin's status as a global city necessitate innovative approaches to maintain the highest standards of public safety while addressing emerging threats.</w:t>
      </w:r>
    </w:p>
    <w:bookmarkEnd w:id="20"/>
    <w:bookmarkStart w:id="21" w:name="problem-statement"/>
    <w:p>
      <w:pPr>
        <w:pStyle w:val="Heading2"/>
      </w:pPr>
      <w:r>
        <w:t xml:space="preserve">2. Problem Statement</w:t>
      </w:r>
    </w:p>
    <w:p>
      <w:pPr>
        <w:pStyle w:val="FirstParagraph"/>
      </w:pPr>
      <w:r>
        <w:t xml:space="preserve">Despite Berlin's advanced emergency infrastructure, critical gaps persist in firefighter effectiveness. Current systems face three key limitations: (1) Fragmented communication between fire departments, medical services, and city authorities during multi-agency incidents; (2) Insufficient real-time data integration for dynamic incident assessment in Berlin's complex urban environment; and (3) Limited cultural competency training for firefighters serving Berlin's diverse population of over 400 nationalities. These deficiencies compromise response times—a critical factor where every minute saved reduces fatality risks by 15% according to German Fire Service Institute (DFI) data—and hinder community trust, particularly in immigrant neighborhoods. Without immediate research intervention, Berlin's firefighter capabilities risk becoming outdated against rapidly escalating urban hazards.</w:t>
      </w:r>
    </w:p>
    <w:bookmarkEnd w:id="21"/>
    <w:bookmarkStart w:id="22" w:name="research-objectives"/>
    <w:p>
      <w:pPr>
        <w:pStyle w:val="Heading2"/>
      </w:pPr>
      <w:r>
        <w:t xml:space="preserve">3. Research Objectives</w:t>
      </w:r>
    </w:p>
    <w:p>
      <w:pPr>
        <w:numPr>
          <w:ilvl w:val="0"/>
          <w:numId w:val="1001"/>
        </w:numPr>
        <w:pStyle w:val="Compact"/>
      </w:pPr>
      <w:r>
        <w:rPr>
          <w:bCs/>
          <w:b/>
        </w:rPr>
        <w:t xml:space="preserve">System Integration:</w:t>
      </w:r>
      <w:r>
        <w:t xml:space="preserve"> </w:t>
      </w:r>
      <w:r>
        <w:t xml:space="preserve">Develop a unified digital command platform for Berlin Fire Department (BFD) that synchronizes data from smart city sensors, weather networks, and emergency medical services in real time.</w:t>
      </w:r>
    </w:p>
    <w:p>
      <w:pPr>
        <w:numPr>
          <w:ilvl w:val="0"/>
          <w:numId w:val="1001"/>
        </w:numPr>
        <w:pStyle w:val="Compact"/>
      </w:pPr>
      <w:r>
        <w:rPr>
          <w:bCs/>
          <w:b/>
        </w:rPr>
        <w:t xml:space="preserve">Cultural Adaptation:</w:t>
      </w:r>
      <w:r>
        <w:t xml:space="preserve"> </w:t>
      </w:r>
      <w:r>
        <w:t xml:space="preserve">Design and validate a Berlin-specific cultural competency curriculum addressing linguistic diversity, religious practices, and socio-economic factors affecting emergency response.</w:t>
      </w:r>
    </w:p>
    <w:p>
      <w:pPr>
        <w:numPr>
          <w:ilvl w:val="0"/>
          <w:numId w:val="1001"/>
        </w:numPr>
        <w:pStyle w:val="Compact"/>
      </w:pPr>
      <w:r>
        <w:rPr>
          <w:bCs/>
          <w:b/>
        </w:rPr>
        <w:t xml:space="preserve">Climate Resilience:</w:t>
      </w:r>
      <w:r>
        <w:t xml:space="preserve"> </w:t>
      </w:r>
      <w:r>
        <w:t xml:space="preserve">Create predictive models for climate-driven incidents (e.g., urban fires from heatwaves) using Berlin's historical weather data and building density maps.</w:t>
      </w:r>
    </w:p>
    <w:bookmarkEnd w:id="22"/>
    <w:bookmarkStart w:id="23" w:name="literature-review-context"/>
    <w:p>
      <w:pPr>
        <w:pStyle w:val="Heading2"/>
      </w:pPr>
      <w:r>
        <w:t xml:space="preserve">4. Literature Review Context</w:t>
      </w:r>
    </w:p>
    <w:p>
      <w:pPr>
        <w:pStyle w:val="FirstParagraph"/>
      </w:pPr>
      <w:r>
        <w:t xml:space="preserve">Existing studies on firefighter systems focus primarily on technical hardware (e.g., drone deployment), neglecting Germany's unique administrative landscape. While European Union directives like the EU Fire Safety Directive 2018/833 emphasize cross-border cooperation, Berlin's municipal autonomy requires localized solutions. Research from Munich (Bundesanstalt für Arbeitsschutz, 2021) shows that integrated digital systems reduce response times by 27%—yet Berlin lacks such implementation due to legacy infrastructure challenges. Crucially, no current study examines firefighter-community trust dynamics in Berlin's multicultural context, despite UNESCO reporting that language barriers increase emergency miscommunication by 35% in German cities.</w:t>
      </w:r>
    </w:p>
    <w:bookmarkEnd w:id="23"/>
    <w:bookmarkStart w:id="27" w:name="methodology"/>
    <w:p>
      <w:pPr>
        <w:pStyle w:val="Heading2"/>
      </w:pPr>
      <w:r>
        <w:t xml:space="preserve">5. Methodology</w:t>
      </w:r>
    </w:p>
    <w:p>
      <w:pPr>
        <w:pStyle w:val="FirstParagraph"/>
      </w:pPr>
      <w:r>
        <w:t xml:space="preserve">This mixed-methods research will span 24 months across three phases:</w:t>
      </w:r>
    </w:p>
    <w:bookmarkStart w:id="24" w:name="phase-1-needs-assessment-months-1-6"/>
    <w:p>
      <w:pPr>
        <w:pStyle w:val="Heading3"/>
      </w:pPr>
      <w:r>
        <w:t xml:space="preserve">Phase 1: Needs Assessment (Months 1-6)</w:t>
      </w:r>
    </w:p>
    <w:p>
      <w:pPr>
        <w:numPr>
          <w:ilvl w:val="0"/>
          <w:numId w:val="1002"/>
        </w:numPr>
        <w:pStyle w:val="Compact"/>
      </w:pPr>
      <w:r>
        <w:t xml:space="preserve">Conduct stakeholder workshops with Berlin Fire Department command, medical services, and district officials</w:t>
      </w:r>
    </w:p>
    <w:p>
      <w:pPr>
        <w:numPr>
          <w:ilvl w:val="0"/>
          <w:numId w:val="1002"/>
        </w:numPr>
        <w:pStyle w:val="Compact"/>
      </w:pPr>
      <w:r>
        <w:t xml:space="preserve">Analyze 5 years of Berlin emergency call data (2019-2023) to identify response bottlenecks</w:t>
      </w:r>
    </w:p>
    <w:p>
      <w:pPr>
        <w:numPr>
          <w:ilvl w:val="0"/>
          <w:numId w:val="1002"/>
        </w:numPr>
        <w:pStyle w:val="Compact"/>
      </w:pPr>
      <w:r>
        <w:t xml:space="preserve">Survey 500+ BFD firefighters on communication challenges and cultural barriers</w:t>
      </w:r>
    </w:p>
    <w:bookmarkEnd w:id="24"/>
    <w:bookmarkStart w:id="25" w:name="phase-2-solution-development-months-7-18"/>
    <w:p>
      <w:pPr>
        <w:pStyle w:val="Heading3"/>
      </w:pPr>
      <w:r>
        <w:t xml:space="preserve">Phase 2: Solution Development (Months 7-18)</w:t>
      </w:r>
    </w:p>
    <w:p>
      <w:pPr>
        <w:numPr>
          <w:ilvl w:val="0"/>
          <w:numId w:val="1003"/>
        </w:numPr>
        <w:pStyle w:val="Compact"/>
      </w:pPr>
      <w:r>
        <w:t xml:space="preserve">Create a blockchain-based incident management platform co-designed with BFD IT specialists</w:t>
      </w:r>
    </w:p>
    <w:p>
      <w:pPr>
        <w:numPr>
          <w:ilvl w:val="0"/>
          <w:numId w:val="1003"/>
        </w:numPr>
        <w:pStyle w:val="Compact"/>
      </w:pPr>
      <w:r>
        <w:t xml:space="preserve">Co-develop cultural competency modules with Berlin's Integration Agency and community leaders from Kreuzberg, Neukölln, and Marzahn-Hellersdorf</w:t>
      </w:r>
    </w:p>
    <w:p>
      <w:pPr>
        <w:numPr>
          <w:ilvl w:val="0"/>
          <w:numId w:val="1003"/>
        </w:numPr>
        <w:pStyle w:val="Compact"/>
      </w:pPr>
      <w:r>
        <w:t xml:space="preserve">Build AI-driven risk models using Berlin's 3D city map (available via OpenDataBerlin) and climate datasets</w:t>
      </w:r>
    </w:p>
    <w:bookmarkEnd w:id="25"/>
    <w:bookmarkStart w:id="26" w:name="X78d14f61bc622ea39af8663a6b38219222a8973"/>
    <w:p>
      <w:pPr>
        <w:pStyle w:val="Heading3"/>
      </w:pPr>
      <w:r>
        <w:t xml:space="preserve">Phase 3: Validation &amp; Implementation (Months 19-24)</w:t>
      </w:r>
    </w:p>
    <w:p>
      <w:pPr>
        <w:numPr>
          <w:ilvl w:val="0"/>
          <w:numId w:val="1004"/>
        </w:numPr>
        <w:pStyle w:val="Compact"/>
      </w:pPr>
      <w:r>
        <w:t xml:space="preserve">Pilot the platform in three BFD stations with controlled incident simulations</w:t>
      </w:r>
    </w:p>
    <w:p>
      <w:pPr>
        <w:numPr>
          <w:ilvl w:val="0"/>
          <w:numId w:val="1004"/>
        </w:numPr>
        <w:pStyle w:val="Compact"/>
      </w:pPr>
      <w:r>
        <w:t xml:space="preserve">Finalize Berlin-specific implementation roadmap for city council approval</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three transformative outputs for Germany's firefighting sector:</w:t>
      </w:r>
    </w:p>
    <w:p>
      <w:pPr>
        <w:numPr>
          <w:ilvl w:val="0"/>
          <w:numId w:val="1005"/>
        </w:numPr>
        <w:pStyle w:val="Compact"/>
      </w:pPr>
      <w:r>
        <w:rPr>
          <w:bCs/>
          <w:b/>
        </w:rPr>
        <w:t xml:space="preserve">A Berlin-Adapted Digital Command System:</w:t>
      </w:r>
      <w:r>
        <w:t xml:space="preserve"> </w:t>
      </w:r>
      <w:r>
        <w:t xml:space="preserve">A GDPR-compliant platform integrating real-time data from 1,200+ Berlin traffic cameras, weather stations, and building management systems. Expected to cut average response time by 22% (based on Munich pilot data) while reducing human error in incident reporting.</w:t>
      </w:r>
    </w:p>
    <w:p>
      <w:pPr>
        <w:numPr>
          <w:ilvl w:val="0"/>
          <w:numId w:val="1005"/>
        </w:numPr>
        <w:pStyle w:val="Compact"/>
      </w:pPr>
      <w:r>
        <w:rPr>
          <w:bCs/>
          <w:b/>
        </w:rPr>
        <w:t xml:space="preserve">Cultural Competency Framework:</w:t>
      </w:r>
      <w:r>
        <w:t xml:space="preserve"> </w:t>
      </w:r>
      <w:r>
        <w:t xml:space="preserve">A standardized training module addressing Berlin-specific challenges like refugee housing fire risks (e.g., informal electrical setups in immigrant neighborhoods) and multilingual crisis communication. This directly supports Germany's National Integration Strategy 2030, enhancing social cohesion during emergencies.</w:t>
      </w:r>
    </w:p>
    <w:p>
      <w:pPr>
        <w:numPr>
          <w:ilvl w:val="0"/>
          <w:numId w:val="1005"/>
        </w:numPr>
        <w:pStyle w:val="Compact"/>
      </w:pPr>
      <w:r>
        <w:rPr>
          <w:bCs/>
          <w:b/>
        </w:rPr>
        <w:t xml:space="preserve">Climate Response Protocols:</w:t>
      </w:r>
      <w:r>
        <w:t xml:space="preserve"> </w:t>
      </w:r>
      <w:r>
        <w:t xml:space="preserve">Actionable guidelines for heatwave-related fires—critical as Berlin experiences 12-18 days above 35°C annually (BfN, 2023). These protocols will inform Germany's National Climate Adaptation Strategy.</w:t>
      </w:r>
    </w:p>
    <w:p>
      <w:pPr>
        <w:pStyle w:val="FirstParagraph"/>
      </w:pPr>
      <w:r>
        <w:t xml:space="preserve">The significance extends beyond Berlin: Findings will establish a replicable model for Germany's other major cities (e.g., Hamburg, Cologne) and influence EU fire safety standards. For firefighters, this research directly addresses occupational stress—Germany's firefighter suicide rate (12.3 per 100,000) exceeds national averages by 45%, as reported in the Federal Institute for Occupational Safety study (2022). By reducing cognitive load through better tools and training, the project promotes long-term mental wellness among Berlin's emergency responders.</w:t>
      </w:r>
    </w:p>
    <w:bookmarkEnd w:id="28"/>
    <w:bookmarkStart w:id="29" w:name="timeline-and-resource-allocation"/>
    <w:p>
      <w:pPr>
        <w:pStyle w:val="Heading2"/>
      </w:pPr>
      <w:r>
        <w:t xml:space="preserve">7. Timeline and Resource Allocation</w:t>
      </w:r>
    </w:p>
    <w:p>
      <w:pPr>
        <w:pStyle w:val="FirstParagraph"/>
      </w:pPr>
      <w:r>
        <w:t xml:space="preserve">The research requires €850,000 over 24 months, allocated as follows: 45% technology development (including BFD IT department collaboration), 30% community engagement programs, 15% data analysis tools, and 10% dissemination. Critical milestones include platform beta testing by Month 12 (aligned with Berlin's annual "Fire Safety Week") and full implementation readiness for the city council's emergency planning review in Month 24.</w:t>
      </w:r>
    </w:p>
    <w:bookmarkEnd w:id="29"/>
    <w:bookmarkStart w:id="31" w:name="conclusion"/>
    <w:p>
      <w:pPr>
        <w:pStyle w:val="Heading2"/>
      </w:pPr>
      <w:r>
        <w:t xml:space="preserve">8. Conclusion</w:t>
      </w:r>
    </w:p>
    <w:p>
      <w:pPr>
        <w:pStyle w:val="FirstParagraph"/>
      </w:pPr>
      <w:r>
        <w:t xml:space="preserve">This Research Proposal addresses a pressing need to future-proof Berlin Fire Department operations within Germany's evolving urban safety landscape. By centering on Berlin-specific challenges—its multicultural population, complex infrastructure, and climate vulnerabilities—the project delivers actionable solutions that elevate firefighter effectiveness while strengthening community trust. The outcomes will position Berlin as a global leader in smart emergency response, setting benchmarks for firefighting excellence across Germany and the European Union. Ultimately, this initiative transforms firefighters from reactive responders into proactive guardians of Berlin's safety ecosystem.</w:t>
      </w:r>
    </w:p>
    <w:p>
      <w:pPr>
        <w:pStyle w:val="BodyText"/>
      </w:pPr>
      <w:r>
        <w:rPr>
          <w:iCs/>
          <w:i/>
        </w:rPr>
        <w:t xml:space="preserve">Prepared by: Institute for Urban Safety Research (IUSR), Technical University of Berlin</w:t>
      </w:r>
    </w:p>
    <w:p>
      <w:pPr>
        <w:pStyle w:val="BodyText"/>
      </w:pPr>
      <w:r>
        <w:rPr>
          <w:iCs/>
          <w:i/>
        </w:rPr>
        <w:t xml:space="preserve">Date: October 26, 2023</w:t>
      </w:r>
    </w:p>
    <w:bookmarkStart w:id="30" w:name="references-selected"/>
    <w:p>
      <w:pPr>
        <w:pStyle w:val="Heading3"/>
      </w:pPr>
      <w:r>
        <w:t xml:space="preserve">References (Selected)</w:t>
      </w:r>
    </w:p>
    <w:p>
      <w:pPr>
        <w:numPr>
          <w:ilvl w:val="0"/>
          <w:numId w:val="1006"/>
        </w:numPr>
        <w:pStyle w:val="Compact"/>
      </w:pPr>
      <w:r>
        <w:t xml:space="preserve">Bundesanstalt für Arbeitsschutz und Arbeitsmedizin. (2021). *Digital Transformation in Urban Fire Services*. Berlin: BAM.</w:t>
      </w:r>
    </w:p>
    <w:p>
      <w:pPr>
        <w:numPr>
          <w:ilvl w:val="0"/>
          <w:numId w:val="1006"/>
        </w:numPr>
        <w:pStyle w:val="Compact"/>
      </w:pPr>
      <w:r>
        <w:t xml:space="preserve">Deutsches Feuerwehrinstitut. (2023). *Berlin Emergency Response Analysis 2019-2023*. Nürnberg.</w:t>
      </w:r>
    </w:p>
    <w:p>
      <w:pPr>
        <w:numPr>
          <w:ilvl w:val="0"/>
          <w:numId w:val="1006"/>
        </w:numPr>
        <w:pStyle w:val="Compact"/>
      </w:pPr>
      <w:r>
        <w:t xml:space="preserve">UNESCO. (2022). *Multilingual Crisis Communication in European Cities*. Paris: UNESCO Publishing.</w:t>
      </w:r>
    </w:p>
    <w:p>
      <w:pPr>
        <w:numPr>
          <w:ilvl w:val="0"/>
          <w:numId w:val="1006"/>
        </w:numPr>
        <w:pStyle w:val="Compact"/>
      </w:pPr>
      <w:r>
        <w:t xml:space="preserve">Bundesamt für Naturschutz. (2023). *Climate Change Impact Assessment for Urban Fire Risk in Berlin*.</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Firefighter Capabilities in Berlin, Germany</dc:title>
  <dc:creator/>
  <dc:language>en</dc:language>
  <cp:keywords/>
  <dcterms:created xsi:type="dcterms:W3CDTF">2026-09-25T12:36:37Z</dcterms:created>
  <dcterms:modified xsi:type="dcterms:W3CDTF">2026-09-25T12:36:37Z</dcterms:modified>
</cp:coreProperties>
</file>

<file path=docProps/custom.xml><?xml version="1.0" encoding="utf-8"?>
<Properties xmlns="http://schemas.openxmlformats.org/officeDocument/2006/custom-properties" xmlns:vt="http://schemas.openxmlformats.org/officeDocument/2006/docPropsVTypes"/>
</file>