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on</w:t>
      </w:r>
      <w:r>
        <w:t xml:space="preserve"> </w:t>
      </w:r>
      <w:r>
        <w:t xml:space="preserve">Modern</w:t>
      </w:r>
      <w:r>
        <w:t xml:space="preserve"> </w:t>
      </w:r>
      <w:r>
        <w:t xml:space="preserve">Firefighter</w:t>
      </w:r>
      <w:r>
        <w:t xml:space="preserve"> </w:t>
      </w:r>
      <w:r>
        <w:t xml:space="preserve">Operations</w:t>
      </w:r>
      <w:r>
        <w:t xml:space="preserve"> </w:t>
      </w:r>
      <w:r>
        <w:t xml:space="preserve">in</w:t>
      </w:r>
      <w:r>
        <w:t xml:space="preserve"> </w:t>
      </w:r>
      <w:r>
        <w:t xml:space="preserve">Germany</w:t>
      </w:r>
      <w:r>
        <w:t xml:space="preserve"> </w:t>
      </w:r>
      <w:r>
        <w:t xml:space="preserve">Munich</w:t>
      </w:r>
    </w:p>
    <w:bookmarkStart w:id="28" w:name="X871947eac4b81475d49e69a2a54c4ef496b4e27"/>
    <w:p>
      <w:pPr>
        <w:pStyle w:val="Heading1"/>
      </w:pPr>
      <w:r>
        <w:t xml:space="preserve">Research Proposal: Enhancing Firefighter Capabilities and Response Systems in Germany Munich</w:t>
      </w:r>
    </w:p>
    <w:bookmarkStart w:id="20" w:name="X337b1d027cd2b6d6a6eb60be52e26eadf47d8ef"/>
    <w:p>
      <w:pPr>
        <w:pStyle w:val="Heading2"/>
      </w:pPr>
      <w:r>
        <w:t xml:space="preserve">Introduction: The Critical Role of Firefighters in Munich's Urban Landscape</w:t>
      </w:r>
    </w:p>
    <w:p>
      <w:pPr>
        <w:pStyle w:val="FirstParagraph"/>
      </w:pPr>
      <w:r>
        <w:t xml:space="preserve">Munich, the vibrant capital of Bavaria and a major cultural hub in Germany, presents unique challenges for its emergency services. With a population exceeding 1.5 million and a historic city center featuring narrow alleys, medieval architecture, and high-density residential zones, effective firefighting is not merely an operational necessity but a critical component of public safety strategy. This</w:t>
      </w:r>
      <w:r>
        <w:t xml:space="preserve"> </w:t>
      </w:r>
      <w:r>
        <w:rPr>
          <w:iCs/>
          <w:i/>
        </w:rPr>
        <w:t xml:space="preserve">Research Proposal</w:t>
      </w:r>
      <w:r>
        <w:t xml:space="preserve"> </w:t>
      </w:r>
      <w:r>
        <w:t xml:space="preserve">focuses on addressing systemic gaps in the Munich Fire Department's (Münchner Feuerwehr) capabilities through evidence-based innovation. The primary objective is to develop adaptive protocols that enhance firefighter efficiency, safety, and community resilience within the complex environment of Germany Munich. As urbanization intensifies and climate-driven emergencies increase—such as heatwaves and intensified storms—the demand for specialized Firefighter expertise has become more pronounced than ever.</w:t>
      </w:r>
    </w:p>
    <w:bookmarkEnd w:id="20"/>
    <w:bookmarkStart w:id="21" w:name="X26caadc253a2e6f6127cf642945c66151d80d54"/>
    <w:p>
      <w:pPr>
        <w:pStyle w:val="Heading2"/>
      </w:pPr>
      <w:r>
        <w:t xml:space="preserve">Literature Review: Current Gaps in Munich's Firefighting Framework</w:t>
      </w:r>
    </w:p>
    <w:p>
      <w:pPr>
        <w:pStyle w:val="FirstParagraph"/>
      </w:pPr>
      <w:r>
        <w:t xml:space="preserve">Existing studies on German fire services (e.g., Bundesministerium des Innern, 2021) highlight that while Germany maintains one of the world’s most advanced emergency response systems, municipal variations create vulnerability points. In Munich specifically, research by the Technical University of Munich (TUM) Fire Safety Institute (2023) identified three critical gaps: 1) Delays in high-rise and heritage-area responses due to infrastructure constraints; 2) Insufficient psychological support for Firefighter personnel managing trauma from complex urban incidents; and 3) Limited integration of AI-driven predictive analytics into routine operations. These findings align with broader European Union fire safety directives but underscore Munich’s unique context as a city blending historical preservation with modern metropolitan demands. The absence of tailored training modules for Munich-specific scenarios—such as firefighting in the Altes Rathaus complex or the Olympic Park venues—further exacerbates operational risks.</w:t>
      </w:r>
    </w:p>
    <w:bookmarkEnd w:id="21"/>
    <w:bookmarkStart w:id="22" w:name="X97473daf8a6ebf2c5ec990915a136f0ec390834"/>
    <w:p>
      <w:pPr>
        <w:pStyle w:val="Heading2"/>
      </w:pPr>
      <w:r>
        <w:t xml:space="preserve">Research Objectives: A Targeted Approach for Germany Munich</w:t>
      </w:r>
    </w:p>
    <w:p>
      <w:pPr>
        <w:pStyle w:val="FirstParagraph"/>
      </w:pPr>
      <w:r>
        <w:t xml:space="preserve">This</w:t>
      </w:r>
      <w:r>
        <w:t xml:space="preserve"> </w:t>
      </w:r>
      <w:r>
        <w:rPr>
          <w:iCs/>
          <w:i/>
        </w:rPr>
        <w:t xml:space="preserve">Research Proposal</w:t>
      </w:r>
      <w:r>
        <w:t xml:space="preserve"> </w:t>
      </w:r>
      <w:r>
        <w:t xml:space="preserve">outlines four core objectives to advance Firefighter readiness in Munich:</w:t>
      </w:r>
    </w:p>
    <w:p>
      <w:pPr>
        <w:numPr>
          <w:ilvl w:val="0"/>
          <w:numId w:val="1001"/>
        </w:numPr>
        <w:pStyle w:val="Compact"/>
      </w:pPr>
      <w:r>
        <w:rPr>
          <w:bCs/>
          <w:b/>
        </w:rPr>
        <w:t xml:space="preserve">Optimize Response Logistics:</w:t>
      </w:r>
      <w:r>
        <w:t xml:space="preserve"> </w:t>
      </w:r>
      <w:r>
        <w:t xml:space="preserve">Analyze real-time traffic, building density, and historical incident data across 15 Munich districts to redesign optimal response routes for Firefighter units.</w:t>
      </w:r>
    </w:p>
    <w:p>
      <w:pPr>
        <w:numPr>
          <w:ilvl w:val="0"/>
          <w:numId w:val="1001"/>
        </w:numPr>
        <w:pStyle w:val="Compact"/>
      </w:pPr>
      <w:r>
        <w:rPr>
          <w:bCs/>
          <w:b/>
        </w:rPr>
        <w:t xml:space="preserve">Enhance Firefighter Mental Health Protocols:</w:t>
      </w:r>
      <w:r>
        <w:t xml:space="preserve"> </w:t>
      </w:r>
      <w:r>
        <w:t xml:space="preserve">Develop a culturally sensitive psychological support framework addressing post-traumatic stress specific to Munich’s firefighting environment (e.g., incidents in historic sites).</w:t>
      </w:r>
    </w:p>
    <w:p>
      <w:pPr>
        <w:numPr>
          <w:ilvl w:val="0"/>
          <w:numId w:val="1001"/>
        </w:numPr>
        <w:pStyle w:val="Compact"/>
      </w:pPr>
      <w:r>
        <w:rPr>
          <w:bCs/>
          <w:b/>
        </w:rPr>
        <w:t xml:space="preserve">Implement AI-Driven Resource Allocation:</w:t>
      </w:r>
      <w:r>
        <w:t xml:space="preserve"> </w:t>
      </w:r>
      <w:r>
        <w:t xml:space="preserve">Pilot an adaptive software system that predicts high-risk zones using weather data, urban heat island effects, and historical fire patterns unique to Germany Munich.</w:t>
      </w:r>
    </w:p>
    <w:p>
      <w:pPr>
        <w:numPr>
          <w:ilvl w:val="0"/>
          <w:numId w:val="1001"/>
        </w:numPr>
        <w:pStyle w:val="Compact"/>
      </w:pPr>
      <w:r>
        <w:rPr>
          <w:bCs/>
          <w:b/>
        </w:rPr>
        <w:t xml:space="preserve">Certify Heritage-Safe Firefighting Techniques:</w:t>
      </w:r>
      <w:r>
        <w:t xml:space="preserve"> </w:t>
      </w:r>
      <w:r>
        <w:t xml:space="preserve">Collaborate with the Bavarian State Monuments Office to create standardized training for Firefighter teams operating in UNESCO-protected areas like the Marienplatz district.</w:t>
      </w:r>
    </w:p>
    <w:bookmarkEnd w:id="22"/>
    <w:bookmarkStart w:id="23" w:name="X389884484f5fd6a646c031c89bc160d5363bd4a"/>
    <w:p>
      <w:pPr>
        <w:pStyle w:val="Heading2"/>
      </w:pPr>
      <w:r>
        <w:t xml:space="preserve">Methodology: Mixed-Methods Approach for Munich Context</w:t>
      </w:r>
    </w:p>
    <w:p>
      <w:pPr>
        <w:pStyle w:val="FirstParagraph"/>
      </w:pPr>
      <w:r>
        <w:t xml:space="preserve">The proposed research employs a mixed-methods design, ensuring rigor while respecting Munich’s administrative structure. Phase 1 (Quantitative): A dataset of 5 years of Munich Fire Department call logs (n=48,000 incidents) will be analyzed using GIS mapping tools to identify response bottlenecks. Partnering with the University of Applied Sciences Munich, this phase will correlate incident locations with urban infrastructure databases. Phase 2 (Qualitative): Structured interviews and focus groups with 60+ active Firefighter personnel across Munich’s 37 fire stations will explore on-ground challenges, mental health needs, and equipment feedback. Phase 3 (Pilot Testing): A six-month trial of the AI resource allocation tool will be conducted in three distinct Munich districts (Altstadt, Schwabing, and Neuperlach), measuring response time reductions and incident resolution quality against baseline data. All methodology adheres to German GDPR standards for data privacy, ensuring firefighter anonymity where required.</w:t>
      </w:r>
    </w:p>
    <w:bookmarkEnd w:id="23"/>
    <w:bookmarkStart w:id="24" w:name="expected-outcomes-and-significance"/>
    <w:p>
      <w:pPr>
        <w:pStyle w:val="Heading2"/>
      </w:pPr>
      <w:r>
        <w:t xml:space="preserve">Expected Outcomes and Significance</w:t>
      </w:r>
    </w:p>
    <w:p>
      <w:pPr>
        <w:pStyle w:val="FirstParagraph"/>
      </w:pPr>
      <w:r>
        <w:t xml:space="preserve">Anticipated outcomes include a city-specific Firefighter operations manual, a scalable mental health toolkit certified by Bavarian health authorities, and an AI platform ready for city-wide rollout. Crucially, this</w:t>
      </w:r>
      <w:r>
        <w:t xml:space="preserve"> </w:t>
      </w:r>
      <w:r>
        <w:rPr>
          <w:iCs/>
          <w:i/>
        </w:rPr>
        <w:t xml:space="preserve">Research Proposal</w:t>
      </w:r>
      <w:r>
        <w:t xml:space="preserve"> </w:t>
      </w:r>
      <w:r>
        <w:t xml:space="preserve">targets measurable impact: reducing average Munich response times by 15% in high-risk zones and increasing firefighter retention rates through proactive wellness measures. Beyond Munich’s borders, findings will inform the German Federal Fire Service Commission (Bundesfeuerwehrkommission) on best practices for heritage-rich cities globally. The project also aligns with Germany’s National Climate Adaptation Strategy 2030, which prioritizes urban resilience—a key concern given Munich’s exposure to rising temperatures and extreme weather events.</w:t>
      </w:r>
    </w:p>
    <w:bookmarkEnd w:id="24"/>
    <w:bookmarkStart w:id="25" w:name="implementation-timeline-and-resources"/>
    <w:p>
      <w:pPr>
        <w:pStyle w:val="Heading2"/>
      </w:pPr>
      <w:r>
        <w:t xml:space="preserve">Implementation Timeline and Resources</w:t>
      </w:r>
    </w:p>
    <w:p>
      <w:pPr>
        <w:pStyle w:val="FirstParagraph"/>
      </w:pPr>
      <w:r>
        <w:t xml:space="preserve">The research spans 18 months, divided into four phases. Months 1–4: Data collection and partner coordination (Munich Fire Department, TUM, Bavarian Monuments Office). Months 5–10: Qualitative analysis and AI prototype development. Months 11–15: Pilot deployment in selected Munich districts. Months 16–18: Final reporting and stakeholder workshops with the City of Munich’s Emergency Management Division. Budget requirements include €245,000 for data analytics software, firefighter training materials, psychological assessment tools (approved by German medical boards), and researcher stipends. Funding will be sought from the Bavarian Ministry of the Interior and the German Federal Office for Civil Protection.</w:t>
      </w:r>
    </w:p>
    <w:bookmarkEnd w:id="25"/>
    <w:bookmarkStart w:id="26" w:name="X8b0df951a85d58e73cd8b69bc704914db82169b"/>
    <w:p>
      <w:pPr>
        <w:pStyle w:val="Heading2"/>
      </w:pPr>
      <w:r>
        <w:t xml:space="preserve">Conclusion: A Foundation for Future-Proof Firefighting in Germany Munich</w:t>
      </w:r>
    </w:p>
    <w:p>
      <w:pPr>
        <w:pStyle w:val="FirstParagraph"/>
      </w:pPr>
      <w:r>
        <w:t xml:space="preserve">This</w:t>
      </w:r>
      <w:r>
        <w:t xml:space="preserve"> </w:t>
      </w:r>
      <w:r>
        <w:rPr>
          <w:iCs/>
          <w:i/>
        </w:rPr>
        <w:t xml:space="preserve">Research Proposal</w:t>
      </w:r>
      <w:r>
        <w:t xml:space="preserve"> </w:t>
      </w:r>
      <w:r>
        <w:t xml:space="preserve">addresses a vital intersection between urban identity, public safety, and technological innovation. By centering the Firefighter’s lived experience within the distinct geography of Germany Munich—from the cobblestone streets of its Old Town to its sprawling modern districts—the project promises not just incremental improvements but a paradigm shift in how cities approach emergency services. The success of this initiative will position Munich as a model for European urban fire management, proving that strategic investment in Firefighter capabilities directly correlates with community trust and safety outcomes. Ultimately, this work underscores that effective firefighting is not merely about extinguishing flames; it is about preserving the very fabric of Germany Munich for generations to come.</w:t>
      </w:r>
    </w:p>
    <w:bookmarkEnd w:id="26"/>
    <w:bookmarkStart w:id="27" w:name="references-illustrative"/>
    <w:p>
      <w:pPr>
        <w:pStyle w:val="Heading2"/>
      </w:pPr>
      <w:r>
        <w:t xml:space="preserve">References (Illustrative)</w:t>
      </w:r>
    </w:p>
    <w:p>
      <w:pPr>
        <w:numPr>
          <w:ilvl w:val="0"/>
          <w:numId w:val="1002"/>
        </w:numPr>
        <w:pStyle w:val="Compact"/>
      </w:pPr>
      <w:r>
        <w:t xml:space="preserve">Bundesministerium des Innern. (2021). *National Strategy for Urban Fire Safety*. Federal Publishing Office.</w:t>
      </w:r>
    </w:p>
    <w:p>
      <w:pPr>
        <w:numPr>
          <w:ilvl w:val="0"/>
          <w:numId w:val="1002"/>
        </w:numPr>
        <w:pStyle w:val="Compact"/>
      </w:pPr>
      <w:r>
        <w:t xml:space="preserve">TUM Fire Safety Institute. (2023). *Munich Emergency Response Analysis: Infrastructure and Human Factors*. Munich: Technical University Press.</w:t>
      </w:r>
    </w:p>
    <w:p>
      <w:pPr>
        <w:numPr>
          <w:ilvl w:val="0"/>
          <w:numId w:val="1002"/>
        </w:numPr>
        <w:pStyle w:val="Compact"/>
      </w:pPr>
      <w:r>
        <w:t xml:space="preserve">European Commission. (2022). *Urban Resilience Guidelines for Climate-Driven Emergencies*. Directorate-General for Climate Action.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on Modern Firefighter Operations in Germany Munich</dc:title>
  <dc:creator/>
  <cp:keywords/>
  <dcterms:created xsi:type="dcterms:W3CDTF">2026-04-24T06:11:04Z</dcterms:created>
  <dcterms:modified xsi:type="dcterms:W3CDTF">2026-04-24T06:11:04Z</dcterms:modified>
</cp:coreProperties>
</file>

<file path=docProps/custom.xml><?xml version="1.0" encoding="utf-8"?>
<Properties xmlns="http://schemas.openxmlformats.org/officeDocument/2006/custom-properties" xmlns:vt="http://schemas.openxmlformats.org/officeDocument/2006/docPropsVTypes"/>
</file>