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Infrastructure</w:t>
      </w:r>
      <w:r>
        <w:t xml:space="preserve"> </w:t>
      </w:r>
      <w:r>
        <w:t xml:space="preserve">in</w:t>
      </w:r>
      <w:r>
        <w:t xml:space="preserve"> </w:t>
      </w:r>
      <w:r>
        <w:t xml:space="preserve">India</w:t>
      </w:r>
      <w:r>
        <w:t xml:space="preserve"> </w:t>
      </w:r>
      <w:r>
        <w:t xml:space="preserve">Mumbai</w:t>
      </w:r>
    </w:p>
    <w:bookmarkStart w:id="28" w:name="X42cbab5ed7fdfb90b9f2c02b85f3d17e02d99f6"/>
    <w:p>
      <w:pPr>
        <w:pStyle w:val="Heading1"/>
      </w:pPr>
      <w:r>
        <w:t xml:space="preserve">Research Proposal: Optimizing Firefighter Response Systems and Community Resilience in India Mumbai</w:t>
      </w:r>
    </w:p>
    <w:bookmarkStart w:id="20" w:name="introduction-and-background"/>
    <w:p>
      <w:pPr>
        <w:pStyle w:val="Heading2"/>
      </w:pPr>
      <w:r>
        <w:t xml:space="preserve">1. Introduction and Background</w:t>
      </w:r>
    </w:p>
    <w:p>
      <w:pPr>
        <w:pStyle w:val="FirstParagraph"/>
      </w:pPr>
      <w:r>
        <w:t xml:space="preserve">Mumbai, the economic capital of India, faces unprecedented challenges as a megacity with over 20 million residents packed into a high-density urban landscape. The unique confluence of historic colonial-era buildings, rapidly constructed informal settlements ("slums"), commercial hubs like Nariman Point, and frequent monsoon-related electrical hazards creates an exceptionally complex fire risk environment. Despite this, Mumbai's firefighting infrastructure remains critically under-resourced relative to its population density and vulnerability profile. This research proposal addresses the urgent need for evidence-based strategies to modernize the</w:t>
      </w:r>
      <w:r>
        <w:t xml:space="preserve"> </w:t>
      </w:r>
      <w:r>
        <w:rPr>
          <w:bCs/>
          <w:b/>
        </w:rPr>
        <w:t xml:space="preserve">Firefighter</w:t>
      </w:r>
      <w:r>
        <w:t xml:space="preserve"> </w:t>
      </w:r>
      <w:r>
        <w:t xml:space="preserve">response framework within</w:t>
      </w:r>
      <w:r>
        <w:t xml:space="preserve"> </w:t>
      </w:r>
      <w:r>
        <w:rPr>
          <w:bCs/>
          <w:b/>
        </w:rPr>
        <w:t xml:space="preserve">India Mumbai</w:t>
      </w:r>
      <w:r>
        <w:t xml:space="preserve">, directly impacting public safety and disaster resilience in one of the world's most densely populated urban centers.</w:t>
      </w:r>
    </w:p>
    <w:bookmarkEnd w:id="20"/>
    <w:bookmarkStart w:id="21" w:name="Xe9083fd15f54c97089875b63975a28db2887ed6"/>
    <w:p>
      <w:pPr>
        <w:pStyle w:val="Heading2"/>
      </w:pPr>
      <w:r>
        <w:t xml:space="preserve">2. Problem Statement: Critical Gaps in Mumbai's Firefighting Ecosystem</w:t>
      </w:r>
    </w:p>
    <w:p>
      <w:pPr>
        <w:pStyle w:val="FirstParagraph"/>
      </w:pPr>
      <w:r>
        <w:t xml:space="preserve">The current state of fire services in Mumbai reveals systemic weaknesses. The city has only 17 operational fire stations serving an area of 603 sq km – a ratio far below the national recommended standard and international benchmarks (e.g., Singapore: 1 station per 40 sq km). Key challenges include:</w:t>
      </w:r>
    </w:p>
    <w:p>
      <w:pPr>
        <w:numPr>
          <w:ilvl w:val="0"/>
          <w:numId w:val="1001"/>
        </w:numPr>
        <w:pStyle w:val="Compact"/>
      </w:pPr>
      <w:r>
        <w:rPr>
          <w:bCs/>
          <w:b/>
        </w:rPr>
        <w:t xml:space="preserve">Response Time Delays:</w:t>
      </w:r>
      <w:r>
        <w:t xml:space="preserve"> </w:t>
      </w:r>
      <w:r>
        <w:t xml:space="preserve">Average response times exceed 15 minutes in congested areas like Dharavi or South Mumbai, significantly reducing survival chances during fire incidents.</w:t>
      </w:r>
    </w:p>
    <w:p>
      <w:pPr>
        <w:numPr>
          <w:ilvl w:val="0"/>
          <w:numId w:val="1001"/>
        </w:numPr>
        <w:pStyle w:val="Compact"/>
      </w:pPr>
      <w:r>
        <w:rPr>
          <w:bCs/>
          <w:b/>
        </w:rPr>
        <w:t xml:space="preserve">Infrastructure Limitations:</w:t>
      </w:r>
      <w:r>
        <w:t xml:space="preserve"> </w:t>
      </w:r>
      <w:r>
        <w:t xml:space="preserve">Outdated equipment, insufficient high-reach ladders for skyscrapers, and limited water supply networks in old neighborhoods hinder effective firefighting operations.</w:t>
      </w:r>
    </w:p>
    <w:p>
      <w:pPr>
        <w:numPr>
          <w:ilvl w:val="0"/>
          <w:numId w:val="1001"/>
        </w:numPr>
        <w:pStyle w:val="Compact"/>
      </w:pPr>
      <w:r>
        <w:rPr>
          <w:bCs/>
          <w:b/>
        </w:rPr>
        <w:t xml:space="preserve">Firefighter Training Gaps:</w:t>
      </w:r>
      <w:r>
        <w:t xml:space="preserve"> </w:t>
      </w:r>
      <w:r>
        <w:t xml:space="preserve">Training modules often fail to address Mumbai-specific scenarios like multi-story tenement fires, electrical hazards in street markets (e.g., Crawford Market), or monsoon-impacted rescue operations.</w:t>
      </w:r>
    </w:p>
    <w:p>
      <w:pPr>
        <w:numPr>
          <w:ilvl w:val="0"/>
          <w:numId w:val="1001"/>
        </w:numPr>
        <w:pStyle w:val="Compact"/>
      </w:pPr>
      <w:r>
        <w:rPr>
          <w:bCs/>
          <w:b/>
        </w:rPr>
        <w:t xml:space="preserve">Data Deficiency:</w:t>
      </w:r>
      <w:r>
        <w:t xml:space="preserve"> </w:t>
      </w:r>
      <w:r>
        <w:t xml:space="preserve">Lack of granular spatial data on fire incidence hotspots and risk factors across Mumbai's diverse neighborhoods impedes proactive resource allocation.</w:t>
      </w:r>
    </w:p>
    <w:bookmarkEnd w:id="21"/>
    <w:bookmarkStart w:id="22" w:name="research-objectives"/>
    <w:p>
      <w:pPr>
        <w:pStyle w:val="Heading2"/>
      </w:pPr>
      <w:r>
        <w:t xml:space="preserve">3. Research Objectives</w:t>
      </w:r>
    </w:p>
    <w:p>
      <w:pPr>
        <w:pStyle w:val="FirstParagraph"/>
      </w:pPr>
      <w:r>
        <w:t xml:space="preserve">This study aims to deliver actionable insights for strengthening the</w:t>
      </w:r>
      <w:r>
        <w:t xml:space="preserve"> </w:t>
      </w:r>
      <w:r>
        <w:rPr>
          <w:bCs/>
          <w:b/>
        </w:rPr>
        <w:t xml:space="preserve">Firefighter</w:t>
      </w:r>
      <w:r>
        <w:t xml:space="preserve"> </w:t>
      </w:r>
      <w:r>
        <w:t xml:space="preserve">ecosystem in</w:t>
      </w:r>
      <w:r>
        <w:t xml:space="preserve"> </w:t>
      </w:r>
      <w:r>
        <w:rPr>
          <w:bCs/>
          <w:b/>
        </w:rPr>
        <w:t xml:space="preserve">Mumbai, India</w:t>
      </w:r>
      <w:r>
        <w:t xml:space="preserve">. Specific objectives are:</w:t>
      </w:r>
    </w:p>
    <w:p>
      <w:pPr>
        <w:numPr>
          <w:ilvl w:val="0"/>
          <w:numId w:val="1002"/>
        </w:numPr>
        <w:pStyle w:val="Compact"/>
      </w:pPr>
      <w:r>
        <w:rPr>
          <w:iCs/>
          <w:i/>
        </w:rPr>
        <w:t xml:space="preserve">To map and analyze fire incident patterns across Mumbai using GIS technology over a 5-year period (2019-2023), identifying high-risk zones based on building density, infrastructure age, and socioeconomic factors.</w:t>
      </w:r>
    </w:p>
    <w:p>
      <w:pPr>
        <w:numPr>
          <w:ilvl w:val="0"/>
          <w:numId w:val="1002"/>
        </w:numPr>
        <w:pStyle w:val="Compact"/>
      </w:pPr>
      <w:r>
        <w:rPr>
          <w:iCs/>
          <w:i/>
        </w:rPr>
        <w:t xml:space="preserve">To evaluate the operational effectiveness of current</w:t>
      </w:r>
      <w:r>
        <w:rPr>
          <w:iCs/>
          <w:i/>
        </w:rPr>
        <w:t xml:space="preserve"> </w:t>
      </w:r>
      <w:r>
        <w:rPr>
          <w:bCs/>
          <w:b/>
          <w:iCs/>
          <w:i/>
        </w:rPr>
        <w:t xml:space="preserve">Firefighter</w:t>
      </w:r>
      <w:r>
        <w:rPr>
          <w:iCs/>
          <w:i/>
        </w:rPr>
        <w:t xml:space="preserve"> </w:t>
      </w:r>
      <w:r>
        <w:rPr>
          <w:iCs/>
          <w:i/>
        </w:rPr>
        <w:t xml:space="preserve">protocols through structured surveys and field observations with Mumbai Fire Brigade personnel across 10 strategically selected fire stations.</w:t>
      </w:r>
    </w:p>
    <w:p>
      <w:pPr>
        <w:numPr>
          <w:ilvl w:val="0"/>
          <w:numId w:val="1002"/>
        </w:numPr>
        <w:pStyle w:val="Compact"/>
      </w:pPr>
      <w:r>
        <w:rPr>
          <w:iCs/>
          <w:i/>
        </w:rPr>
        <w:t xml:space="preserve">To develop a context-specific training framework for Mumbai's</w:t>
      </w:r>
      <w:r>
        <w:rPr>
          <w:iCs/>
          <w:i/>
        </w:rPr>
        <w:t xml:space="preserve"> </w:t>
      </w:r>
      <w:r>
        <w:rPr>
          <w:bCs/>
          <w:b/>
          <w:iCs/>
          <w:i/>
        </w:rPr>
        <w:t xml:space="preserve">Firefighter</w:t>
      </w:r>
      <w:r>
        <w:rPr>
          <w:iCs/>
          <w:i/>
        </w:rPr>
        <w:t xml:space="preserve">s, incorporating simulations of high-rise fires in commercial districts, slum firefighting, and monsoon-related hazards.</w:t>
      </w:r>
    </w:p>
    <w:p>
      <w:pPr>
        <w:numPr>
          <w:ilvl w:val="0"/>
          <w:numId w:val="1002"/>
        </w:numPr>
        <w:pStyle w:val="Compact"/>
      </w:pPr>
      <w:r>
        <w:rPr>
          <w:iCs/>
          <w:i/>
        </w:rPr>
        <w:t xml:space="preserve">To propose a phased infrastructure modernization plan prioritizing resource allocation to the most vulnerable neighborhoods identified through spatial analysis.</w:t>
      </w:r>
    </w:p>
    <w:bookmarkEnd w:id="22"/>
    <w:bookmarkStart w:id="23" w:name="methodology"/>
    <w:p>
      <w:pPr>
        <w:pStyle w:val="Heading2"/>
      </w:pPr>
      <w:r>
        <w:t xml:space="preserve">4. Methodology</w:t>
      </w:r>
    </w:p>
    <w:p>
      <w:pPr>
        <w:pStyle w:val="FirstParagraph"/>
      </w:pPr>
      <w:r>
        <w:t xml:space="preserve">The research employs a mixed-methods approach tailored to Mumbai's urban context:</w:t>
      </w:r>
    </w:p>
    <w:p>
      <w:pPr>
        <w:numPr>
          <w:ilvl w:val="0"/>
          <w:numId w:val="1003"/>
        </w:numPr>
        <w:pStyle w:val="Compact"/>
      </w:pPr>
      <w:r>
        <w:rPr>
          <w:bCs/>
          <w:b/>
        </w:rPr>
        <w:t xml:space="preserve">Quantitative Analysis:</w:t>
      </w:r>
      <w:r>
        <w:t xml:space="preserve"> </w:t>
      </w:r>
      <w:r>
        <w:t xml:space="preserve">Compiling and geospatially analyzing fire incident data from Mumbai Fire Brigade records (2019-2023) using ArcGIS. Statistical modeling will correlate incidents with variables like building age, population density, and proximity to electrical infrastructure.</w:t>
      </w:r>
    </w:p>
    <w:p>
      <w:pPr>
        <w:numPr>
          <w:ilvl w:val="0"/>
          <w:numId w:val="1003"/>
        </w:numPr>
        <w:pStyle w:val="Compact"/>
      </w:pPr>
      <w:r>
        <w:rPr>
          <w:bCs/>
          <w:b/>
        </w:rPr>
        <w:t xml:space="preserve">Qualitative Fieldwork:</w:t>
      </w:r>
      <w:r>
        <w:t xml:space="preserve"> </w:t>
      </w:r>
      <w:r>
        <w:t xml:space="preserve">In-depth interviews (n=45) with Mumbai</w:t>
      </w:r>
      <w:r>
        <w:t xml:space="preserve"> </w:t>
      </w:r>
      <w:r>
        <w:rPr>
          <w:bCs/>
          <w:b/>
        </w:rPr>
        <w:t xml:space="preserve">Firefighter</w:t>
      </w:r>
      <w:r>
        <w:t xml:space="preserve">s (including senior officers and frontline personnel) and focus groups with community leaders from high-risk wards (e.g., Chembur, Kurla, Dharavi). Ethnographic observations during simulated drills will capture on-ground operational challenges.</w:t>
      </w:r>
    </w:p>
    <w:p>
      <w:pPr>
        <w:numPr>
          <w:ilvl w:val="0"/>
          <w:numId w:val="1003"/>
        </w:numPr>
        <w:pStyle w:val="Compact"/>
      </w:pPr>
      <w:r>
        <w:rPr>
          <w:bCs/>
          <w:b/>
        </w:rPr>
        <w:t xml:space="preserve">Stakeholder Workshops:</w:t>
      </w:r>
      <w:r>
        <w:t xml:space="preserve"> </w:t>
      </w:r>
      <w:r>
        <w:t xml:space="preserve">Collaborative sessions with the Brihanmumbai Municipal Corporation (BMC), Maharashtra Fire Services Department, and urban planners to validate findings and co-design solutions for</w:t>
      </w:r>
      <w:r>
        <w:t xml:space="preserve"> </w:t>
      </w:r>
      <w:r>
        <w:rPr>
          <w:bCs/>
          <w:b/>
        </w:rPr>
        <w:t xml:space="preserve">India Mumbai</w:t>
      </w:r>
      <w:r>
        <w:t xml:space="preserve">.</w:t>
      </w:r>
    </w:p>
    <w:bookmarkEnd w:id="23"/>
    <w:bookmarkStart w:id="24" w:name="X5928ea93535a0d4d8282b2d3fd35436c974e1e7"/>
    <w:p>
      <w:pPr>
        <w:pStyle w:val="Heading2"/>
      </w:pPr>
      <w:r>
        <w:t xml:space="preserve">5. Significance of the Study for India Mumbai</w:t>
      </w:r>
    </w:p>
    <w:p>
      <w:pPr>
        <w:pStyle w:val="FirstParagraph"/>
      </w:pPr>
      <w:r>
        <w:t xml:space="preserve">This research directly addresses a critical public safety gap in one of India's most vital cities. By grounding recommendations in Mumbai-specific data, the study offers:</w:t>
      </w:r>
    </w:p>
    <w:p>
      <w:pPr>
        <w:numPr>
          <w:ilvl w:val="0"/>
          <w:numId w:val="1004"/>
        </w:numPr>
        <w:pStyle w:val="Compact"/>
      </w:pPr>
      <w:r>
        <w:rPr>
          <w:bCs/>
          <w:b/>
        </w:rPr>
        <w:t xml:space="preserve">Immediate Operational Impact:</w:t>
      </w:r>
      <w:r>
        <w:t xml:space="preserve"> </w:t>
      </w:r>
      <w:r>
        <w:t xml:space="preserve">Revised response protocols and training modules can be implemented within 18 months, reducing response times and enhancing firefighter safety during high-stakes operations.</w:t>
      </w:r>
    </w:p>
    <w:p>
      <w:pPr>
        <w:numPr>
          <w:ilvl w:val="0"/>
          <w:numId w:val="1004"/>
        </w:numPr>
        <w:pStyle w:val="Compact"/>
      </w:pPr>
      <w:r>
        <w:rPr>
          <w:bCs/>
          <w:b/>
        </w:rPr>
        <w:t xml:space="preserve">Evidence-Based Policy Shaping:</w:t>
      </w:r>
      <w:r>
        <w:t xml:space="preserve"> </w:t>
      </w:r>
      <w:r>
        <w:t xml:space="preserve">Findings will provide the BMC with irrefutable data to justify budget allocations for new fire stations (e.g., proposed stations in Vikhroli East and Govandi), equipment upgrades, and community fire prevention programs.</w:t>
      </w:r>
    </w:p>
    <w:p>
      <w:pPr>
        <w:numPr>
          <w:ilvl w:val="0"/>
          <w:numId w:val="1004"/>
        </w:numPr>
        <w:pStyle w:val="Compact"/>
      </w:pPr>
      <w:r>
        <w:rPr>
          <w:bCs/>
          <w:b/>
        </w:rPr>
        <w:t xml:space="preserve">Resilience Building for India Mumbai:</w:t>
      </w:r>
      <w:r>
        <w:t xml:space="preserve"> </w:t>
      </w:r>
      <w:r>
        <w:t xml:space="preserve">The project will establish a replicable model for urban firefighting resilience applicable to other Indian megacities like Delhi or Kolkata, contributing to national disaster management strategies under the National Disaster Management Authority (NDMA).</w:t>
      </w:r>
    </w:p>
    <w:p>
      <w:pPr>
        <w:numPr>
          <w:ilvl w:val="0"/>
          <w:numId w:val="1004"/>
        </w:numPr>
        <w:pStyle w:val="Compact"/>
      </w:pPr>
      <w:r>
        <w:rPr>
          <w:bCs/>
          <w:b/>
        </w:rPr>
        <w:t xml:space="preserve">Economic Protection:</w:t>
      </w:r>
      <w:r>
        <w:t xml:space="preserve"> </w:t>
      </w:r>
      <w:r>
        <w:t xml:space="preserve">Preventing major fires in commercial zones (e.g., near Nariman Point or Bandra-Kurla Complex) will protect billions in economic assets and prevent massive disruption to India's financial hub.</w:t>
      </w:r>
    </w:p>
    <w:bookmarkEnd w:id="24"/>
    <w:bookmarkStart w:id="25" w:name="expected-outcomes-and-deliverables"/>
    <w:p>
      <w:pPr>
        <w:pStyle w:val="Heading2"/>
      </w:pPr>
      <w:r>
        <w:t xml:space="preserve">6. Expected Outcomes and Deliverables</w:t>
      </w:r>
    </w:p>
    <w:p>
      <w:pPr>
        <w:pStyle w:val="FirstParagraph"/>
      </w:pPr>
      <w:r>
        <w:t xml:space="preserve">The research will produce:</w:t>
      </w:r>
    </w:p>
    <w:p>
      <w:pPr>
        <w:numPr>
          <w:ilvl w:val="0"/>
          <w:numId w:val="1005"/>
        </w:numPr>
        <w:pStyle w:val="Compact"/>
      </w:pPr>
      <w:r>
        <w:t xml:space="preserve">A comprehensive Mumbai Fire Risk Atlas with interactive GIS layers.</w:t>
      </w:r>
    </w:p>
    <w:p>
      <w:pPr>
        <w:numPr>
          <w:ilvl w:val="0"/>
          <w:numId w:val="1005"/>
        </w:numPr>
        <w:pStyle w:val="Compact"/>
      </w:pPr>
      <w:r>
        <w:t xml:space="preserve">A Mumbai-Specific Firefighter Training Curriculum (including digital modules for mobile access in the field).</w:t>
      </w:r>
    </w:p>
    <w:p>
      <w:pPr>
        <w:numPr>
          <w:ilvl w:val="0"/>
          <w:numId w:val="1005"/>
        </w:numPr>
        <w:pStyle w:val="Compact"/>
      </w:pPr>
      <w:r>
        <w:t xml:space="preserve">A prioritized 5-Year Infrastructure Modernization Roadmap for BMC, detailing station locations, equipment needs, and budget requirements.</w:t>
      </w:r>
    </w:p>
    <w:p>
      <w:pPr>
        <w:numPr>
          <w:ilvl w:val="0"/>
          <w:numId w:val="1005"/>
        </w:numPr>
        <w:pStyle w:val="Compact"/>
      </w:pPr>
      <w:r>
        <w:t xml:space="preserve">Policy briefs for the Maharashtra State Disaster Management Authority and Central Government agencies on integrating fire resilience into urban planning frameworks.</w:t>
      </w:r>
    </w:p>
    <w:p>
      <w:pPr>
        <w:numPr>
          <w:ilvl w:val="0"/>
          <w:numId w:val="1005"/>
        </w:numPr>
        <w:pStyle w:val="Compact"/>
      </w:pPr>
      <w:r>
        <w:t xml:space="preserve">An academic publication in a high-impact journal (e.g., "Disaster Prevention and Management") focusing on South Asian urban firefighting challenges.</w:t>
      </w:r>
    </w:p>
    <w:bookmarkEnd w:id="25"/>
    <w:bookmarkStart w:id="26" w:name="conclusion"/>
    <w:p>
      <w:pPr>
        <w:pStyle w:val="Heading2"/>
      </w:pPr>
      <w:r>
        <w:t xml:space="preserve">7. Conclusion</w:t>
      </w:r>
    </w:p>
    <w:p>
      <w:pPr>
        <w:pStyle w:val="FirstParagraph"/>
      </w:pPr>
      <w:r>
        <w:t xml:space="preserve">Mumbai's survival as India's economic engine is intrinsically linked to the efficacy of its fire services. This research proposal moves beyond theoretical analysis to deliver pragmatic, Mumbai-centric solutions for the city's</w:t>
      </w:r>
      <w:r>
        <w:t xml:space="preserve"> </w:t>
      </w:r>
      <w:r>
        <w:rPr>
          <w:bCs/>
          <w:b/>
        </w:rPr>
        <w:t xml:space="preserve">Firefighter</w:t>
      </w:r>
      <w:r>
        <w:t xml:space="preserve">s and residents. By systematically addressing the infrastructure, training, data, and resource gaps unique to</w:t>
      </w:r>
      <w:r>
        <w:t xml:space="preserve"> </w:t>
      </w:r>
      <w:r>
        <w:rPr>
          <w:bCs/>
          <w:b/>
        </w:rPr>
        <w:t xml:space="preserve">India Mumbai</w:t>
      </w:r>
      <w:r>
        <w:t xml:space="preserve">, this project promises not only to save lives but also to set a new standard for urban fire resilience in India’s rapidly expanding cities. The outcomes will empower Mumbai's firefighters with the tools and knowledge needed to protect one of the world's most dynamic metropolises against its most immediate and devastating threats, ensuring that</w:t>
      </w:r>
      <w:r>
        <w:t xml:space="preserve"> </w:t>
      </w:r>
      <w:r>
        <w:rPr>
          <w:bCs/>
          <w:b/>
        </w:rPr>
        <w:t xml:space="preserve">Firefighter</w:t>
      </w:r>
      <w:r>
        <w:t xml:space="preserve"> </w:t>
      </w:r>
      <w:r>
        <w:t xml:space="preserve">services evolve in tandem with Mumbai’s extraordinary growth.</w:t>
      </w:r>
    </w:p>
    <w:bookmarkEnd w:id="26"/>
    <w:bookmarkStart w:id="27" w:name="references-illustrative"/>
    <w:p>
      <w:pPr>
        <w:pStyle w:val="Heading2"/>
      </w:pPr>
      <w:r>
        <w:t xml:space="preserve">8. References (Illustrative)</w:t>
      </w:r>
    </w:p>
    <w:p>
      <w:pPr>
        <w:numPr>
          <w:ilvl w:val="0"/>
          <w:numId w:val="1006"/>
        </w:numPr>
        <w:pStyle w:val="Compact"/>
      </w:pPr>
      <w:r>
        <w:t xml:space="preserve">Mumbai Fire Brigade Annual Report (2023). Brihanmumbai Municipal Corporation.</w:t>
      </w:r>
    </w:p>
    <w:p>
      <w:pPr>
        <w:numPr>
          <w:ilvl w:val="0"/>
          <w:numId w:val="1006"/>
        </w:numPr>
        <w:pStyle w:val="Compact"/>
      </w:pPr>
      <w:r>
        <w:t xml:space="preserve">National Disaster Management Authority. (2019). Guidelines for Urban Fire Safety in India.</w:t>
      </w:r>
    </w:p>
    <w:p>
      <w:pPr>
        <w:numPr>
          <w:ilvl w:val="0"/>
          <w:numId w:val="1006"/>
        </w:numPr>
        <w:pStyle w:val="Compact"/>
      </w:pPr>
      <w:r>
        <w:t xml:space="preserve">Kumar, S., &amp; Sharma, A. (2021). "Urban Fire Risk Assessment in South Asian Megacities." Journal of Emergency Management, 19(4), 305-321.</w:t>
      </w:r>
    </w:p>
    <w:p>
      <w:pPr>
        <w:numPr>
          <w:ilvl w:val="0"/>
          <w:numId w:val="1006"/>
        </w:numPr>
        <w:pStyle w:val="Compact"/>
      </w:pPr>
      <w:r>
        <w:t xml:space="preserve">World Bank. (2022). Mumbai Urban Resilience Project: Fire Safety Component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Infrastructure in India Mumbai</dc:title>
  <dc:creator/>
  <dc:language>en</dc:language>
  <cp:keywords/>
  <dcterms:created xsi:type="dcterms:W3CDTF">2026-07-20T03:33:43Z</dcterms:created>
  <dcterms:modified xsi:type="dcterms:W3CDTF">2026-07-20T03:33:43Z</dcterms:modified>
</cp:coreProperties>
</file>

<file path=docProps/custom.xml><?xml version="1.0" encoding="utf-8"?>
<Properties xmlns="http://schemas.openxmlformats.org/officeDocument/2006/custom-properties" xmlns:vt="http://schemas.openxmlformats.org/officeDocument/2006/docPropsVTypes"/>
</file>