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Indonesia</w:t>
      </w:r>
      <w:r>
        <w:t xml:space="preserve"> </w:t>
      </w:r>
      <w:r>
        <w:t xml:space="preserve">Jakarta</w:t>
      </w:r>
    </w:p>
    <w:bookmarkStart w:id="30" w:name="X41112c486950aa9f655814f99e7c2ee5475e31d"/>
    <w:p>
      <w:pPr>
        <w:pStyle w:val="Heading1"/>
      </w:pPr>
      <w:r>
        <w:t xml:space="preserve">Research Proposal: Comprehensive Assessment and Enhancement Strategy for Firefighter Operations in Indonesia Jakarta</w:t>
      </w:r>
    </w:p>
    <w:bookmarkStart w:id="20" w:name="introduction-and-background"/>
    <w:p>
      <w:pPr>
        <w:pStyle w:val="Heading2"/>
      </w:pPr>
      <w:r>
        <w:t xml:space="preserve">1. Introduction and Background</w:t>
      </w:r>
    </w:p>
    <w:p>
      <w:pPr>
        <w:pStyle w:val="FirstParagraph"/>
      </w:pPr>
      <w:r>
        <w:t xml:space="preserve">Indonesia Jakarta, as the nation's bustling capital and one of the world's most densely populated urban centers, faces escalating fire hazards due to rapid urbanization, industrial expansion, and aging infrastructure. With over 10 million residents in its core districts alone, Jakarta experiences approximately 350 fire incidents monthly according to Badan Penanggulangan Bencana Daerah (BPBD) reports. Despite the critical role of Firefighter personnel in safeguarding lives and property, the current firefighting framework struggles with systemic challenges including outdated equipment, fragmented communication systems, and inadequate specialized training for megacity emergencies. This</w:t>
      </w:r>
      <w:r>
        <w:t xml:space="preserve"> </w:t>
      </w:r>
      <w:r>
        <w:rPr>
          <w:bCs/>
          <w:b/>
        </w:rPr>
        <w:t xml:space="preserve">Research Proposal</w:t>
      </w:r>
      <w:r>
        <w:t xml:space="preserve"> </w:t>
      </w:r>
      <w:r>
        <w:t xml:space="preserve">addresses these gaps through a targeted investigation into optimizing Firefighter operations specifically within the Jakarta context, directly contributing to Indonesia's national disaster resilience strategy.</w:t>
      </w:r>
    </w:p>
    <w:bookmarkEnd w:id="20"/>
    <w:bookmarkStart w:id="21" w:name="problem-statement"/>
    <w:p>
      <w:pPr>
        <w:pStyle w:val="Heading2"/>
      </w:pPr>
      <w:r>
        <w:t xml:space="preserve">2. Problem Statement</w:t>
      </w:r>
    </w:p>
    <w:p>
      <w:pPr>
        <w:pStyle w:val="FirstParagraph"/>
      </w:pPr>
      <w:r>
        <w:t xml:space="preserve">The operational effectiveness of Firefighter units in Indonesia Jakarta is compromised by three critical issues: First, response times exceed 15 minutes during peak hours due to traffic congestion and limited fire station distribution (only 17 stations for a city spanning 661 km²). Second, nearly 60% of firefighting equipment is beyond its operational lifespan, as reported in the Ministry of Home Affairs' 2023 audit. Third, Firefighter personnel lack specialized training for high-rise building fires and hazardous material incidents prevalent in Jakarta's industrial zones. These deficiencies directly jeopardize Jakarta's status as Indonesia's economic engine and compromise public safety during increasingly frequent climate-driven fire events exacerbated by urban heat island effects.</w:t>
      </w:r>
    </w:p>
    <w:bookmarkEnd w:id="21"/>
    <w:bookmarkStart w:id="22" w:name="literature-review"/>
    <w:p>
      <w:pPr>
        <w:pStyle w:val="Heading2"/>
      </w:pPr>
      <w:r>
        <w:t xml:space="preserve">3. Literature Review</w:t>
      </w:r>
    </w:p>
    <w:p>
      <w:pPr>
        <w:pStyle w:val="FirstParagraph"/>
      </w:pPr>
      <w:r>
        <w:t xml:space="preserve">Existing studies on firefighting in Southeast Asia (e.g., Wong &amp; Tan, 2021) emphasize resource constraints in megacities but overlook Jakarta's unique challenges. Research by Suryadarma et al. (2020) identified training gaps among Indonesian Firefighter personnel but focused narrowly on rural contexts, neglecting Jakarta's complex urban fire dynamics. International models like Singapore's Fire Safety Management System (FSMS) demonstrate 35% faster response times through AI-powered dispatch—yet remain untested in Jakarta's infrastructure. This gap underscores the urgent need for a Jakarta-specific</w:t>
      </w:r>
      <w:r>
        <w:t xml:space="preserve"> </w:t>
      </w:r>
      <w:r>
        <w:rPr>
          <w:bCs/>
          <w:b/>
        </w:rPr>
        <w:t xml:space="preserve">Research Proposal</w:t>
      </w:r>
      <w:r>
        <w:t xml:space="preserve"> </w:t>
      </w:r>
      <w:r>
        <w:t xml:space="preserve">that adapts global best practices to local socio-geographic realities, including monsoon-related flood impacts on fire response logistics.</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framework to enhance Firefighter efficacy in Indonesia Jakarta. Key objectives include:</w:t>
      </w:r>
    </w:p>
    <w:p>
      <w:pPr>
        <w:numPr>
          <w:ilvl w:val="0"/>
          <w:numId w:val="1001"/>
        </w:numPr>
        <w:pStyle w:val="Compact"/>
      </w:pPr>
      <w:r>
        <w:t xml:space="preserve">To conduct a spatial analysis of fire station coverage gaps using GIS mapping against population density and historical incident data (2019-2023).</w:t>
      </w:r>
    </w:p>
    <w:p>
      <w:pPr>
        <w:numPr>
          <w:ilvl w:val="0"/>
          <w:numId w:val="1001"/>
        </w:numPr>
        <w:pStyle w:val="Compact"/>
      </w:pPr>
      <w:r>
        <w:t xml:space="preserve">To evaluate current Firefighter training protocols against Jakarta's unique fire risk profile through competency benchmarking.</w:t>
      </w:r>
    </w:p>
    <w:p>
      <w:pPr>
        <w:numPr>
          <w:ilvl w:val="0"/>
          <w:numId w:val="1001"/>
        </w:numPr>
        <w:pStyle w:val="Compact"/>
      </w:pPr>
      <w:r>
        <w:t xml:space="preserve">To design an integrated technology roadmap incorporating AI, IoT sensors, and drone surveillance for real-time situational awareness.</w:t>
      </w:r>
    </w:p>
    <w:p>
      <w:pPr>
        <w:pStyle w:val="FirstParagraph"/>
      </w:pPr>
      <w:r>
        <w:t xml:space="preserve">Central research questions are: (1) How can Jakarta's Firefighter deployment strategy be optimized to reduce average response time below 10 minutes? (2) What specialized training modules are required for Firefighter personnel to manage high-rise fires in Jakarta's 45+ skyscrapers? (3) How can Indonesia Jakarta leverage public-private partnerships for sustainable fire prevention infrastructure?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Analysis of BPBD incident databases (n=1,200 records) and GPS tracking data from Jakarta Fire Department vehicles to map response time correlations with traffic patterns.</w:t>
      </w:r>
    </w:p>
    <w:p>
      <w:pPr>
        <w:numPr>
          <w:ilvl w:val="0"/>
          <w:numId w:val="1002"/>
        </w:numPr>
        <w:pStyle w:val="Compact"/>
      </w:pPr>
      <w:r>
        <w:rPr>
          <w:bCs/>
          <w:b/>
        </w:rPr>
        <w:t xml:space="preserve">Qualitative Phase:</w:t>
      </w:r>
      <w:r>
        <w:t xml:space="preserve"> </w:t>
      </w:r>
      <w:r>
        <w:t xml:space="preserve">In-depth interviews with 50+ Firefighter personnel across all Jakarta fire stations, supplemented by focus groups with urban planners (e.g., Jakarta City Planning Agency) and industry experts (Jakarta Chamber of Commerce).</w:t>
      </w:r>
    </w:p>
    <w:p>
      <w:pPr>
        <w:numPr>
          <w:ilvl w:val="0"/>
          <w:numId w:val="1002"/>
        </w:numPr>
        <w:pStyle w:val="Compact"/>
      </w:pPr>
      <w:r>
        <w:rPr>
          <w:bCs/>
          <w:b/>
        </w:rPr>
        <w:t xml:space="preserve">Action Research Component:</w:t>
      </w:r>
      <w:r>
        <w:t xml:space="preserve"> </w:t>
      </w:r>
      <w:r>
        <w:t xml:space="preserve">Pilot implementation of a drone-assisted pre-incident planning tool at two fire stations, measuring effectiveness through simulated high-rise fire scenarios.</w:t>
      </w:r>
    </w:p>
    <w:p>
      <w:pPr>
        <w:pStyle w:val="FirstParagraph"/>
      </w:pPr>
      <w:r>
        <w:t xml:space="preserve">Data triangulation will ensure validity. Ethical clearance from Universitas Indonesia's Ethics Board is secured, prioritizing Firefighter safety during fieldwork. All research adheres to Indonesia's National Disaster Management Guidelines (Perka 1/2023).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four transformative outputs:</w:t>
      </w:r>
    </w:p>
    <w:p>
      <w:pPr>
        <w:numPr>
          <w:ilvl w:val="0"/>
          <w:numId w:val="1003"/>
        </w:numPr>
        <w:pStyle w:val="Compact"/>
      </w:pPr>
      <w:r>
        <w:t xml:space="preserve">A Jakarta Fire Station Optimization Model with revised station locations, projected to reduce average response time by 40%.</w:t>
      </w:r>
    </w:p>
    <w:p>
      <w:pPr>
        <w:numPr>
          <w:ilvl w:val="0"/>
          <w:numId w:val="1003"/>
        </w:numPr>
        <w:pStyle w:val="Compact"/>
      </w:pPr>
      <w:r>
        <w:t xml:space="preserve">A specialized Firefighter Training Curriculum certified by the National Fire Service Academy, targeting high-rise firefighting and chemical hazard management.</w:t>
      </w:r>
    </w:p>
    <w:p>
      <w:pPr>
        <w:numPr>
          <w:ilvl w:val="0"/>
          <w:numId w:val="1003"/>
        </w:numPr>
        <w:pStyle w:val="Compact"/>
      </w:pPr>
      <w:r>
        <w:t xml:space="preserve">An IoT-based Early Warning System prototype integrating Jakarta's flood monitoring network with fire risk prediction algorithms.</w:t>
      </w:r>
    </w:p>
    <w:p>
      <w:pPr>
        <w:numPr>
          <w:ilvl w:val="0"/>
          <w:numId w:val="1003"/>
        </w:numPr>
        <w:pStyle w:val="Compact"/>
      </w:pPr>
      <w:r>
        <w:t xml:space="preserve">Policy briefs for Jakarta Provincial Government and Ministry of Home Affairs on funding mechanisms for equipment renewal (est. $850,000 cost-recovery analysis).</w:t>
      </w:r>
    </w:p>
    <w:p>
      <w:pPr>
        <w:pStyle w:val="FirstParagraph"/>
      </w:pPr>
      <w:r>
        <w:t xml:space="preserve">The significance extends beyond firefighting: Enhanced Firefighter capabilities will directly protect 25 million residents, safeguard 73% of Indonesia's GDP-generating assets in Jakarta, and position Indonesia as a Southeast Asian leader in urban disaster resilience. Crucially, this work aligns with Jakarta's Smart City initiative (Jakarta Smart City Roadmap 2030) and Indonesia's National Strategy for Disaster Risk Reduction (2016-2035).</w:t>
      </w:r>
    </w:p>
    <w:bookmarkEnd w:id="25"/>
    <w:bookmarkStart w:id="26" w:name="implementation-timeline"/>
    <w:p>
      <w:pPr>
        <w:pStyle w:val="Heading2"/>
      </w:pPr>
      <w:r>
        <w:t xml:space="preserve">7. Implementation Timeline</w:t>
      </w:r>
    </w:p>
    <w:p>
      <w:pPr>
        <w:pStyle w:val="FirstParagraph"/>
      </w:pPr>
      <w:r>
        <w:rPr>
          <w:bCs/>
          <w:b/>
        </w:rPr>
        <w:t xml:space="preserve">Months 1-4:</w:t>
      </w:r>
      <w:r>
        <w:t xml:space="preserve"> </w:t>
      </w:r>
      <w:r>
        <w:t xml:space="preserve">Data collection &amp; GIS mapping</w:t>
      </w:r>
      <w:r>
        <w:br/>
      </w:r>
      <w:r>
        <w:rPr>
          <w:bCs/>
          <w:b/>
        </w:rPr>
        <w:t xml:space="preserve">Months 5-8:</w:t>
      </w:r>
      <w:r>
        <w:t xml:space="preserve"> </w:t>
      </w:r>
      <w:r>
        <w:t xml:space="preserve">Stakeholder interviews &amp; competency assessment</w:t>
      </w:r>
      <w:r>
        <w:br/>
      </w:r>
      <w:r>
        <w:rPr>
          <w:bCs/>
          <w:b/>
        </w:rPr>
        <w:t xml:space="preserve">Months 9-12:</w:t>
      </w:r>
      <w:r>
        <w:t xml:space="preserve"> </w:t>
      </w:r>
      <w:r>
        <w:t xml:space="preserve">Curriculum development &amp; technology prototyping</w:t>
      </w:r>
      <w:r>
        <w:br/>
      </w:r>
      <w:r>
        <w:rPr>
          <w:bCs/>
          <w:b/>
        </w:rPr>
        <w:t xml:space="preserve">Months 13-16:</w:t>
      </w:r>
      <w:r>
        <w:t xml:space="preserve"> </w:t>
      </w:r>
      <w:r>
        <w:t xml:space="preserve">Pilot implementation at fire stations (Pasar Minggu, Cipete)</w:t>
      </w:r>
      <w:r>
        <w:br/>
      </w:r>
      <w:r>
        <w:rPr>
          <w:bCs/>
          <w:b/>
        </w:rPr>
        <w:t xml:space="preserve">Month 17-18:</w:t>
      </w:r>
      <w:r>
        <w:t xml:space="preserve"> </w:t>
      </w:r>
      <w:r>
        <w:t xml:space="preserve">Policy integration &amp; final report delivery to Jakarta Governor's Office</w:t>
      </w:r>
    </w:p>
    <w:bookmarkEnd w:id="26"/>
    <w:bookmarkStart w:id="27" w:name="budget-overview"/>
    <w:p>
      <w:pPr>
        <w:pStyle w:val="Heading2"/>
      </w:pPr>
      <w:r>
        <w:t xml:space="preserve">8. Budget Overview</w:t>
      </w:r>
    </w:p>
    <w:p>
      <w:pPr>
        <w:pStyle w:val="FirstParagraph"/>
      </w:pPr>
      <w:r>
        <w:t xml:space="preserve">Total request: $195,000 (funded through Indonesia National Research Fund). Breakdown: 45% field operations, 30% technology development, 15% personnel training, 10% dissemination. Cost-sharing with Jakarta BPBD will provide in-kind resources including station access and firefighter volunteer participation.</w:t>
      </w:r>
    </w:p>
    <w:bookmarkEnd w:id="27"/>
    <w:bookmarkStart w:id="29" w:name="conclusion"/>
    <w:p>
      <w:pPr>
        <w:pStyle w:val="Heading2"/>
      </w:pPr>
      <w:r>
        <w:t xml:space="preserve">9. Conclusion</w:t>
      </w:r>
    </w:p>
    <w:p>
      <w:pPr>
        <w:pStyle w:val="FirstParagraph"/>
      </w:pPr>
      <w:r>
        <w:t xml:space="preserve">As Indonesia Jakarta continues its trajectory as a global megacity, the capacity of Firefighter personnel becomes paramount to sustainable urban development. This</w:t>
      </w:r>
      <w:r>
        <w:t xml:space="preserve"> </w:t>
      </w:r>
      <w:r>
        <w:rPr>
          <w:bCs/>
          <w:b/>
        </w:rPr>
        <w:t xml:space="preserve">Research Proposal</w:t>
      </w:r>
      <w:r>
        <w:t xml:space="preserve"> </w:t>
      </w:r>
      <w:r>
        <w:t xml:space="preserve">transcends technical assessment to deliver actionable, culturally attuned solutions that honor the bravery of Firefighter professionals while safeguarding Indonesia's most vital city. By addressing Jakarta-specific challenges with rigor and innovation, this study will establish a replicable framework for fire management across Indonesia's 514 cities. The findings will directly inform the Jakarta Provincial Government’s 2024-2029 Fire Safety Action Plan and contribute to UN Sustainable Development Goal 11 (Sustainable Cities). In investing in Jakarta's Firefighter capabilities, we invest in the future safety of a nation that cannot afford to lose its capital city.</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Indonesia Jakarta</dc:title>
  <dc:creator/>
  <dc:language>en</dc:language>
  <cp:keywords/>
  <dcterms:created xsi:type="dcterms:W3CDTF">2026-07-21T11:42:39Z</dcterms:created>
  <dcterms:modified xsi:type="dcterms:W3CDTF">2026-07-21T11:42:39Z</dcterms:modified>
</cp:coreProperties>
</file>

<file path=docProps/custom.xml><?xml version="1.0" encoding="utf-8"?>
<Properties xmlns="http://schemas.openxmlformats.org/officeDocument/2006/custom-properties" xmlns:vt="http://schemas.openxmlformats.org/officeDocument/2006/docPropsVTypes"/>
</file>