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Iran</w:t>
      </w:r>
      <w:r>
        <w:t xml:space="preserve"> </w:t>
      </w:r>
      <w:r>
        <w:t xml:space="preserve">Tehran</w:t>
      </w:r>
    </w:p>
    <w:bookmarkStart w:id="28" w:name="X271af3893770693eeedbb883c8e3785938edd10"/>
    <w:p>
      <w:pPr>
        <w:pStyle w:val="Heading1"/>
      </w:pPr>
      <w:r>
        <w:t xml:space="preserve">Research Proposal: Enhancing Firefighter Capabilities for Urban Emergency Response in Iran Tehran</w:t>
      </w:r>
    </w:p>
    <w:bookmarkStart w:id="20" w:name="abstract"/>
    <w:p>
      <w:pPr>
        <w:pStyle w:val="Heading2"/>
      </w:pPr>
      <w:r>
        <w:t xml:space="preserve">Abstract</w:t>
      </w:r>
    </w:p>
    <w:p>
      <w:pPr>
        <w:pStyle w:val="FirstParagraph"/>
      </w:pPr>
      <w:r>
        <w:t xml:space="preserve">This research proposal outlines a critical investigation into the operational capabilities, challenges, and potential improvements for the Firefighter services within Tehran, Iran. As the capital city of Iran and one of the world's largest metropolitan areas with over 9 million inhabitants, Tehran faces unique urban emergency response demands driven by population density, aging infrastructure, seismic risks, and environmental challenges. This study aims to develop evidence-based strategies to strengthen Firefighter effectiveness in preventing casualties and property damage. The research will integrate qualitative field assessments with quantitative analysis of incident data across key districts of Iran Tehran. Findings will directly inform policy recommendations for the National Fire Department (NFD) under the Ministry of Interior, contributing to safer urban living environments for Tehran's citizens.</w:t>
      </w:r>
    </w:p>
    <w:bookmarkEnd w:id="20"/>
    <w:bookmarkStart w:id="21" w:name="introduction"/>
    <w:p>
      <w:pPr>
        <w:pStyle w:val="Heading2"/>
      </w:pPr>
      <w:r>
        <w:t xml:space="preserve">1. Introduction</w:t>
      </w:r>
    </w:p>
    <w:p>
      <w:pPr>
        <w:pStyle w:val="FirstParagraph"/>
      </w:pPr>
      <w:r>
        <w:t xml:space="preserve">Tehran, Iran's capital and economic hub, represents a complex urban emergency landscape where Firefighter readiness is paramount. The city's rapid expansion, coupled with geological vulnerability (Tehran lies on active fault lines), dense housing patterns in older districts (like Shemiranat and Enghelab Street), and severe air pollution episodes, creates multifaceted challenges for Firefighter units. Current fire response systems often struggle with delayed arrivals in congested neighborhoods and limited resources during multi-hazard incidents (e.g., building collapses following seismic activity). This research addresses a critical gap: understanding the specific operational constraints faced by Tehran's Firefighter personnel and identifying contextually appropriate interventions. The primary goal is to enhance the resilience of Iran's urban fire services through targeted capacity building, technological integration, and community-based prevention strategies directly tailored for Tehran.</w:t>
      </w:r>
    </w:p>
    <w:bookmarkEnd w:id="21"/>
    <w:bookmarkStart w:id="22" w:name="literature-review"/>
    <w:p>
      <w:pPr>
        <w:pStyle w:val="Heading2"/>
      </w:pPr>
      <w:r>
        <w:t xml:space="preserve">2. Literature Review</w:t>
      </w:r>
    </w:p>
    <w:p>
      <w:pPr>
        <w:pStyle w:val="FirstParagraph"/>
      </w:pPr>
      <w:r>
        <w:t xml:space="preserve">Existing studies on firefighting in Iran predominantly focus on structural fire safety regulations (e.g., Hassanpour &amp; Rostami, 2018) but lack granular analysis of operational dynamics within Tehran's unique urban fabric. International literature highlights the importance of pre-incident planning and community engagement (Wolfe et al., 2021), yet these models require adaptation for Tehran's specific socio-cultural context and resource constraints. Research from similar megacities (e.g., Istanbul, Delhi) emphasizes the role of advanced communication systems in reducing response times during traffic congestion – a persistent issue for Firefighter units navigating Tehran's narrow alleys and frequent gridlock. Crucially, studies on fire service in earthquake-prone regions (like Japan or California) offer valuable lessons on integrated rescue protocols that could be adapted for Iran Tehran, where seismic events compound fire risks. However, no comprehensive study has yet synthesized these elements specifically for the Firefighter services operating within Tehran's municipal framework.</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current Firefighter response times, resource allocation (personnel, equipment), and incident handling protocols across five high-risk districts in Iran Tehran (e.g., Shemiranat, Valiasr Street corridor, Mirdamad area).</w:t>
      </w:r>
    </w:p>
    <w:p>
      <w:pPr>
        <w:numPr>
          <w:ilvl w:val="0"/>
          <w:numId w:val="1001"/>
        </w:numPr>
        <w:pStyle w:val="Compact"/>
      </w:pPr>
      <w:r>
        <w:t xml:space="preserve">To identify key operational bottlenecks faced by Tehran Firefighter personnel during fire suppression and medical emergencies using semi-structured interviews with 50+ Firefighter officers and frontline staff.</w:t>
      </w:r>
    </w:p>
    <w:p>
      <w:pPr>
        <w:numPr>
          <w:ilvl w:val="0"/>
          <w:numId w:val="1001"/>
        </w:numPr>
        <w:pStyle w:val="Compact"/>
      </w:pPr>
      <w:r>
        <w:t xml:space="preserve">To evaluate the effectiveness of existing community fire prevention education programs in Tehran, focusing on cultural acceptability and reach within diverse neighborhoods.</w:t>
      </w:r>
    </w:p>
    <w:p>
      <w:pPr>
        <w:numPr>
          <w:ilvl w:val="0"/>
          <w:numId w:val="1001"/>
        </w:numPr>
        <w:pStyle w:val="Compact"/>
      </w:pPr>
      <w:r>
        <w:t xml:space="preserve">To propose a framework for integrating modern technology (e.g., AI-powered traffic prediction tools, drone reconnaissance for hazardous environments) into Tehran's Firefighter operational protocols.</w:t>
      </w:r>
    </w:p>
    <w:bookmarkEnd w:id="23"/>
    <w:bookmarkStart w:id="24"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Collect and analyze 3 years of incident data from the Tehran National Fire Department (NFD) database, mapping response times against traffic patterns, fire location types (residential, commercial, industrial), and district population density. GIS tools will be used to visualize response corridors.</w:t>
      </w:r>
    </w:p>
    <w:p>
      <w:pPr>
        <w:numPr>
          <w:ilvl w:val="0"/>
          <w:numId w:val="1002"/>
        </w:numPr>
        <w:pStyle w:val="Compact"/>
      </w:pPr>
      <w:r>
        <w:rPr>
          <w:bCs/>
          <w:b/>
        </w:rPr>
        <w:t xml:space="preserve">Qualitative Fieldwork:</w:t>
      </w:r>
      <w:r>
        <w:t xml:space="preserve"> </w:t>
      </w:r>
      <w:r>
        <w:t xml:space="preserve">Conduct in-depth interviews and focus groups with Firefighter personnel (25+ from Tehran NFD stations) and community leaders from selected neighborhoods to capture on-ground challenges, cultural dynamics influencing response, and perceived training needs. Ethical approval will be secured through the University of Tehran's Institutional Review Board.</w:t>
      </w:r>
    </w:p>
    <w:p>
      <w:pPr>
        <w:numPr>
          <w:ilvl w:val="0"/>
          <w:numId w:val="1002"/>
        </w:numPr>
        <w:pStyle w:val="Compact"/>
      </w:pPr>
      <w:r>
        <w:rPr>
          <w:bCs/>
          <w:b/>
        </w:rPr>
        <w:t xml:space="preserve">Technology Assessment:</w:t>
      </w:r>
      <w:r>
        <w:t xml:space="preserve"> </w:t>
      </w:r>
      <w:r>
        <w:t xml:space="preserve">Partner with Iran's Ministry of Communications Technology to pilot test a simplified AI traffic optimization app (co-developed with local tech firms) during controlled drill scenarios in collaboration with Tehran Firefighter units. Performance metrics will be compared against baseline response data.</w:t>
      </w:r>
    </w:p>
    <w:bookmarkEnd w:id="24"/>
    <w:bookmarkStart w:id="25" w:name="expected-outcomes-and-significance"/>
    <w:p>
      <w:pPr>
        <w:pStyle w:val="Heading2"/>
      </w:pPr>
      <w:r>
        <w:t xml:space="preserve">5. Expected Outcomes and Significance</w:t>
      </w:r>
    </w:p>
    <w:p>
      <w:pPr>
        <w:pStyle w:val="FirstParagraph"/>
      </w:pPr>
      <w:r>
        <w:t xml:space="preserve">The research is expected to yield a comprehensive report detailing actionable strategies specifically for Iran Tehran's Firefighter services. Key anticipated outcomes include:</w:t>
      </w:r>
    </w:p>
    <w:p>
      <w:pPr>
        <w:numPr>
          <w:ilvl w:val="0"/>
          <w:numId w:val="1003"/>
        </w:numPr>
        <w:pStyle w:val="Compact"/>
      </w:pPr>
      <w:r>
        <w:t xml:space="preserve">A validated model for dynamic resource allocation during high-risk periods (e.g., severe air pollution days, winter heating season) that minimizes response delays.</w:t>
      </w:r>
    </w:p>
    <w:p>
      <w:pPr>
        <w:numPr>
          <w:ilvl w:val="0"/>
          <w:numId w:val="1003"/>
        </w:numPr>
        <w:pStyle w:val="Compact"/>
      </w:pPr>
      <w:r>
        <w:t xml:space="preserve">Recommendations for culturally sensitive community fire safety programs co-designed with Tehran residents, improving public awareness and early reporting in areas like old city centers.</w:t>
      </w:r>
    </w:p>
    <w:p>
      <w:pPr>
        <w:numPr>
          <w:ilvl w:val="0"/>
          <w:numId w:val="1003"/>
        </w:numPr>
        <w:pStyle w:val="Compact"/>
      </w:pPr>
      <w:r>
        <w:t xml:space="preserve">A cost-benefit analysis of proposed technological interventions (e.g., drone deployment, traffic optimization software), providing a clear pathway for NFD budget allocation.</w:t>
      </w:r>
    </w:p>
    <w:p>
      <w:pPr>
        <w:numPr>
          <w:ilvl w:val="0"/>
          <w:numId w:val="1003"/>
        </w:numPr>
        <w:pStyle w:val="Compact"/>
      </w:pPr>
      <w:r>
        <w:t xml:space="preserve">Enhanced training modules for Firefighter personnel focused on multi-hazard response (fire + seismic event), integrating lessons from Iranian earthquake history and international best practices.</w:t>
      </w:r>
    </w:p>
    <w:p>
      <w:pPr>
        <w:pStyle w:val="FirstParagraph"/>
      </w:pPr>
      <w:r>
        <w:t xml:space="preserve">The significance of this research extends beyond Tehran. As a model city for urban emergency management in the Middle East, successful implementation will provide a replicable blueprint for other large cities in Iran and globally facing similar challenges. Strengthening Firefighter capabilities directly contributes to achieving Iran's national safety goals under the "Safe Cities" initiative and supports Sustainable Development Goals (SDG 11: Sustainable Cities) within Tehran's context. Crucially, this research prioritizes the well-being of Firefighter personnel, acknowledging their vital role in safeguarding Iran Tehran's communities.</w:t>
      </w:r>
    </w:p>
    <w:bookmarkEnd w:id="25"/>
    <w:bookmarkStart w:id="26" w:name="timeline-and-budget-overview"/>
    <w:p>
      <w:pPr>
        <w:pStyle w:val="Heading2"/>
      </w:pPr>
      <w:r>
        <w:t xml:space="preserve">6. Timeline and Budget Overview</w:t>
      </w:r>
    </w:p>
    <w:p>
      <w:pPr>
        <w:pStyle w:val="FirstParagraph"/>
      </w:pPr>
      <w:r>
        <w:t xml:space="preserve">The proposed 18-month project will be executed in phases: Months 1-3 (Literature review &amp; protocol finalization), Months 4-9 (Data collection &amp; interviews), Months 10-15 (Analysis, technology pilot, framework development), Month 16-18 (Report writing and stakeholder workshops with Tehran NFD leadership). A detailed budget request for infrastructure support, personnel costs for fieldwork assistants, software development partnership fees, and dissemination activities will be submitted to the Iranian Ministry of Interior's Emergency Management Directorate.</w:t>
      </w:r>
    </w:p>
    <w:bookmarkEnd w:id="26"/>
    <w:bookmarkStart w:id="27" w:name="conclusion"/>
    <w:p>
      <w:pPr>
        <w:pStyle w:val="Heading2"/>
      </w:pPr>
      <w:r>
        <w:t xml:space="preserve">7. Conclusion</w:t>
      </w:r>
    </w:p>
    <w:p>
      <w:pPr>
        <w:pStyle w:val="FirstParagraph"/>
      </w:pPr>
      <w:r>
        <w:t xml:space="preserve">The safety and resilience of Iran Tehran are intrinsically linked to the efficacy of its Firefighter services. This research proposal presents a timely, locally grounded investigation into optimizing urban fire response systems specifically for Tehran's demanding environment. By centering the experiences and needs of Tehran's Firefighter personnel and engaging directly with the communities they protect, this project moves beyond generic recommendations to deliver context-specific solutions. The outcomes promise not only faster emergency response but also stronger community partnerships, ultimately saving lives and reducing property loss in Iran’s most populous city. Investing in this research is an investment in the future safety and security of Tehran's citizens – a fundamental priority for any thriving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Emergency Response in Iran Tehran</dc:title>
  <dc:creator/>
  <cp:keywords/>
  <dcterms:created xsi:type="dcterms:W3CDTF">2026-07-13T17:07:57Z</dcterms:created>
  <dcterms:modified xsi:type="dcterms:W3CDTF">2026-07-13T17:07:57Z</dcterms:modified>
</cp:coreProperties>
</file>

<file path=docProps/custom.xml><?xml version="1.0" encoding="utf-8"?>
<Properties xmlns="http://schemas.openxmlformats.org/officeDocument/2006/custom-properties" xmlns:vt="http://schemas.openxmlformats.org/officeDocument/2006/docPropsVTypes"/>
</file>