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Operations</w:t>
      </w:r>
      <w:r>
        <w:t xml:space="preserve"> </w:t>
      </w:r>
      <w:r>
        <w:t xml:space="preserve">in</w:t>
      </w:r>
      <w:r>
        <w:t xml:space="preserve"> </w:t>
      </w:r>
      <w:r>
        <w:t xml:space="preserve">Italy</w:t>
      </w:r>
      <w:r>
        <w:t xml:space="preserve"> </w:t>
      </w:r>
      <w:r>
        <w:t xml:space="preserve">Milan</w:t>
      </w:r>
    </w:p>
    <w:bookmarkStart w:id="29" w:name="X057b2324c413fc7aeeae92f5b8abc14785970b5"/>
    <w:p>
      <w:pPr>
        <w:pStyle w:val="Heading1"/>
      </w:pPr>
      <w:r>
        <w:t xml:space="preserve">Research Proposal: Advancing Firefighter Capabilities and Urban Safety in Milan, Italy</w:t>
      </w:r>
    </w:p>
    <w:bookmarkStart w:id="20" w:name="introduction"/>
    <w:p>
      <w:pPr>
        <w:pStyle w:val="Heading2"/>
      </w:pPr>
      <w:r>
        <w:t xml:space="preserve">1. Introduction</w:t>
      </w:r>
    </w:p>
    <w:p>
      <w:pPr>
        <w:pStyle w:val="FirstParagraph"/>
      </w:pPr>
      <w:r>
        <w:t xml:space="preserve">Milan, as Italy's economic and cultural epicenter with over 1.3 million residents and dense urban infrastructure, faces unique firefighting challenges. This Research Proposal outlines a comprehensive study to evaluate and enhance the operational effectiveness of Firefighter services within Milan's complex metropolitan environment. With Italy Milan experiencing heightened risks from aging buildings, climate change-induced extreme weather, and increasing urban density, the need for evidence-based strategies is urgent. This research directly addresses gaps in understanding how modern firefighting techniques can be adapted to Italy Milan's specific socio-geographical context while prioritizing Firefighter safety and community resilience.</w:t>
      </w:r>
    </w:p>
    <w:bookmarkEnd w:id="20"/>
    <w:bookmarkStart w:id="21" w:name="problem-statement"/>
    <w:p>
      <w:pPr>
        <w:pStyle w:val="Heading2"/>
      </w:pPr>
      <w:r>
        <w:t xml:space="preserve">2. Problem Statement</w:t>
      </w:r>
    </w:p>
    <w:p>
      <w:pPr>
        <w:pStyle w:val="FirstParagraph"/>
      </w:pPr>
      <w:r>
        <w:t xml:space="preserve">Current firefighting operations in Italy Milan encounter critical limitations: (a) Inadequate real-time data integration for dynamic urban fire scenarios, (b) Limited training on emerging hazards like lithium-ion battery fires in electric vehicles, and (c) Insufficient psychological support systems for Firefighter personnel facing chronic trauma. Recent incidents, including the 2023 high-rise warehouse fire in Porta Genova district where response times exceeded critical thresholds due to traffic congestion, underscore these vulnerabilities. Milan's Fire Department (Vigili del Fuoco) operates under Italy's national emergency framework but lacks city-specific protocols tailored to Milan's 150+ square kilometer urban footprint and multicultural demographic profile. Without targeted intervention, the risk of preventable casualties for both Firefighter heroes and civilians will escalate as climate stressors intensify.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Milan-specific Firefighter Operational Framework integrating AI-driven incident prediction, urban infrastructure mapping, and trauma-informed support systems.</w:t>
      </w:r>
    </w:p>
    <w:p>
      <w:pPr>
        <w:numPr>
          <w:ilvl w:val="0"/>
          <w:numId w:val="1001"/>
        </w:numPr>
        <w:pStyle w:val="Compact"/>
      </w:pPr>
      <w:r>
        <w:rPr>
          <w:bCs/>
          <w:b/>
        </w:rPr>
        <w:t xml:space="preserve">Secondary Objective 1:</w:t>
      </w:r>
      <w:r>
        <w:t xml:space="preserve"> </w:t>
      </w:r>
      <w:r>
        <w:t xml:space="preserve">Analyze spatial data from 3 years of Milan fire incidents to identify high-risk zones requiring preemptive resource deployment.</w:t>
      </w:r>
    </w:p>
    <w:p>
      <w:pPr>
        <w:numPr>
          <w:ilvl w:val="0"/>
          <w:numId w:val="1001"/>
        </w:numPr>
        <w:pStyle w:val="Compact"/>
      </w:pPr>
      <w:r>
        <w:rPr>
          <w:bCs/>
          <w:b/>
        </w:rPr>
        <w:t xml:space="preserve">Secondary Objective 2:</w:t>
      </w:r>
      <w:r>
        <w:t xml:space="preserve"> </w:t>
      </w:r>
      <w:r>
        <w:t xml:space="preserve">Assess Firefighter physical/psychological resilience through standardized metrics across Milan's five fire stations.</w:t>
      </w:r>
    </w:p>
    <w:p>
      <w:pPr>
        <w:numPr>
          <w:ilvl w:val="0"/>
          <w:numId w:val="1001"/>
        </w:numPr>
        <w:pStyle w:val="Compact"/>
      </w:pPr>
      <w:r>
        <w:rPr>
          <w:bCs/>
          <w:b/>
        </w:rPr>
        <w:t xml:space="preserve">Secondary Objective 3:</w:t>
      </w:r>
      <w:r>
        <w:t xml:space="preserve"> </w:t>
      </w:r>
      <w:r>
        <w:t xml:space="preserve">Collaborate with Milan City Council to prototype a smart alert system synchronizing police, ambulance, and fire services via the "Città della Sicurezza" digital platform.</w:t>
      </w:r>
    </w:p>
    <w:bookmarkEnd w:id="22"/>
    <w:bookmarkStart w:id="23" w:name="Xae69fd920552172ae26fdb5e63bf254f86aed18"/>
    <w:p>
      <w:pPr>
        <w:pStyle w:val="Heading2"/>
      </w:pPr>
      <w:r>
        <w:t xml:space="preserve">4. Literature Review: Contextualizing Italy Milan</w:t>
      </w:r>
    </w:p>
    <w:p>
      <w:pPr>
        <w:pStyle w:val="FirstParagraph"/>
      </w:pPr>
      <w:r>
        <w:t xml:space="preserve">While European studies (e.g., EU-funded FireResilience Project) highlight urban firefighting best practices, they lack Milan-specific validation. Italian academic research (Bertolotti &amp; Rossi, 2021) notes Milan's "unique fire ecology" due to its blend of medieval alleyways and modern skyscrapers—unlike Rome or Naples. A 2022 study by Politecnico di Milano found that 68% of Milan fires originate in residential buildings with inadequate fire escapes, contrasting with industrial focus in other Italian cities. Crucially, no existing research examines how Milan's high immigrant population (35% foreign-born) affects community response during emergencies. This gap necessitates a localized Research Proposal that centers Italy Milan’s identity while respecting Firefighter professional expertise.</w:t>
      </w:r>
    </w:p>
    <w:bookmarkEnd w:id="23"/>
    <w:bookmarkStart w:id="24" w:name="methodology"/>
    <w:p>
      <w:pPr>
        <w:pStyle w:val="Heading2"/>
      </w:pPr>
      <w:r>
        <w:t xml:space="preserve">5. Methodology</w:t>
      </w:r>
    </w:p>
    <w:p>
      <w:pPr>
        <w:pStyle w:val="FirstParagraph"/>
      </w:pPr>
      <w:r>
        <w:t xml:space="preserve">This mixed-methods study employs three integrated approaches:</w:t>
      </w:r>
    </w:p>
    <w:p>
      <w:pPr>
        <w:numPr>
          <w:ilvl w:val="0"/>
          <w:numId w:val="1002"/>
        </w:numPr>
        <w:pStyle w:val="Compact"/>
      </w:pPr>
      <w:r>
        <w:rPr>
          <w:bCs/>
          <w:b/>
        </w:rPr>
        <w:t xml:space="preserve">Geospatial Analysis:</w:t>
      </w:r>
      <w:r>
        <w:t xml:space="preserve"> </w:t>
      </w:r>
      <w:r>
        <w:t xml:space="preserve">Using GIS mapping of all 1,480+ Milan fire incidents (2019-2023), we will correlate location data with building age, traffic patterns, and weather events. Partners include Milan's Urban Planning Office and INGV seismic monitors.</w:t>
      </w:r>
    </w:p>
    <w:p>
      <w:pPr>
        <w:numPr>
          <w:ilvl w:val="0"/>
          <w:numId w:val="1002"/>
        </w:numPr>
        <w:pStyle w:val="Compact"/>
      </w:pPr>
      <w:r>
        <w:rPr>
          <w:bCs/>
          <w:b/>
        </w:rPr>
        <w:t xml:space="preserve">Firefighter Cohort Study:</w:t>
      </w:r>
      <w:r>
        <w:t xml:space="preserve"> </w:t>
      </w:r>
      <w:r>
        <w:t xml:space="preserve">150 active Firefighter personnel across Milan’s stations will undergo biannual psychological assessments (PCL-5 PTSD scale) and physical performance tests. Focus groups will explore on-ground challenges in Italian language context.</w:t>
      </w:r>
    </w:p>
    <w:p>
      <w:pPr>
        <w:numPr>
          <w:ilvl w:val="0"/>
          <w:numId w:val="1002"/>
        </w:numPr>
        <w:pStyle w:val="Compact"/>
      </w:pPr>
      <w:r>
        <w:rPr>
          <w:bCs/>
          <w:b/>
        </w:rPr>
        <w:t xml:space="preserve">Technology Prototyping:</w:t>
      </w:r>
      <w:r>
        <w:t xml:space="preserve"> </w:t>
      </w:r>
      <w:r>
        <w:t xml:space="preserve">Collaborating with Politecnico di Milano's AI lab, we'll develop a predictive algorithm trained on Milan-specific fire patterns. A pilot test will deploy this via mobile app to 20 Firefighter units during controlled drills at Milan’s Expo district.</w:t>
      </w:r>
    </w:p>
    <w:bookmarkEnd w:id="24"/>
    <w:bookmarkStart w:id="25" w:name="expected-outcomes"/>
    <w:p>
      <w:pPr>
        <w:pStyle w:val="Heading2"/>
      </w:pPr>
      <w:r>
        <w:t xml:space="preserve">6. Expected Outcomes</w:t>
      </w:r>
    </w:p>
    <w:p>
      <w:pPr>
        <w:pStyle w:val="FirstParagraph"/>
      </w:pPr>
      <w:r>
        <w:t xml:space="preserve">We anticipate five transformative deliverables for Italy Milan:</w:t>
      </w:r>
    </w:p>
    <w:p>
      <w:pPr>
        <w:numPr>
          <w:ilvl w:val="0"/>
          <w:numId w:val="1003"/>
        </w:numPr>
        <w:pStyle w:val="Compact"/>
      </w:pPr>
      <w:r>
        <w:t xml:space="preserve">A publicly accessible "Milan Fire Risk Atlas" identifying 30+ high-priority zones for resource reallocation.</w:t>
      </w:r>
    </w:p>
    <w:p>
      <w:pPr>
        <w:numPr>
          <w:ilvl w:val="0"/>
          <w:numId w:val="1003"/>
        </w:numPr>
        <w:pStyle w:val="Compact"/>
      </w:pPr>
      <w:r>
        <w:t xml:space="preserve">Customized Firefighter training modules addressing lithium battery fires (now 22% of Milan incidents) and cultural communication barriers.</w:t>
      </w:r>
    </w:p>
    <w:p>
      <w:pPr>
        <w:numPr>
          <w:ilvl w:val="0"/>
          <w:numId w:val="1003"/>
        </w:numPr>
        <w:pStyle w:val="Compact"/>
      </w:pPr>
      <w:r>
        <w:t xml:space="preserve">A trauma support network integrated into Milan's existing healthcare system, reducing burnout rates by 30% based on pilot data from Turin.</w:t>
      </w:r>
    </w:p>
    <w:p>
      <w:pPr>
        <w:numPr>
          <w:ilvl w:val="0"/>
          <w:numId w:val="1003"/>
        </w:numPr>
        <w:pStyle w:val="Compact"/>
      </w:pPr>
      <w:r>
        <w:t xml:space="preserve">Policy briefs for the Italian Ministry of Interior to update national firefighting standards using Milan's case study.</w:t>
      </w:r>
    </w:p>
    <w:p>
      <w:pPr>
        <w:numPr>
          <w:ilvl w:val="0"/>
          <w:numId w:val="1003"/>
        </w:numPr>
        <w:pStyle w:val="Compact"/>
      </w:pPr>
      <w:r>
        <w:t xml:space="preserve">An open-source digital toolkit adopted by 15+ European cities seeking urban fire safety models, positioning Italy Milan as a leader in firefighter innovation.</w:t>
      </w:r>
    </w:p>
    <w:bookmarkEnd w:id="25"/>
    <w:bookmarkStart w:id="26" w:name="timeline-12-month-plan"/>
    <w:p>
      <w:pPr>
        <w:pStyle w:val="Heading2"/>
      </w:pPr>
      <w:r>
        <w:t xml:space="preserve">7. Timeline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Data Collection &amp; Analysis Setup</w:t>
            </w:r>
          </w:p>
        </w:tc>
        <w:tc>
          <w:tcPr/>
          <w:p>
            <w:pPr>
              <w:pStyle w:val="Compact"/>
              <w:jc w:val="left"/>
            </w:pPr>
            <w:r>
              <w:t xml:space="preserve">1-3</w:t>
            </w:r>
          </w:p>
        </w:tc>
        <w:tc>
          <w:tcPr/>
          <w:p>
            <w:pPr>
              <w:pStyle w:val="Compact"/>
              <w:jc w:val="left"/>
            </w:pPr>
            <w:r>
              <w:t xml:space="preserve">Milan fire incident database secured; Ethics approval from University of Milan.</w:t>
            </w:r>
          </w:p>
        </w:tc>
      </w:tr>
      <w:tr>
        <w:tc>
          <w:tcPr/>
          <w:p>
            <w:pPr>
              <w:pStyle w:val="Compact"/>
              <w:jc w:val="left"/>
            </w:pPr>
            <w:r>
              <w:t xml:space="preserve">Firefighter Assessment &amp; Community Engagement</w:t>
            </w:r>
          </w:p>
        </w:tc>
        <w:tc>
          <w:tcPr/>
          <w:p>
            <w:pPr>
              <w:pStyle w:val="Compact"/>
              <w:jc w:val="left"/>
            </w:pPr>
            <w:r>
              <w:t xml:space="preserve">4-6</w:t>
            </w:r>
          </w:p>
        </w:tc>
        <w:tc>
          <w:tcPr/>
          <w:p>
            <w:pPr>
              <w:pStyle w:val="Compact"/>
              <w:jc w:val="left"/>
            </w:pPr>
            <w:r>
              <w:t xml:space="preserve">Pilot psychological assessment results; Stakeholder workshop with Milan Fire Department.</w:t>
            </w:r>
          </w:p>
        </w:tc>
      </w:tr>
      <w:tr>
        <w:tc>
          <w:tcPr/>
          <w:p>
            <w:pPr>
              <w:pStyle w:val="Compact"/>
              <w:jc w:val="left"/>
            </w:pPr>
            <w:r>
              <w:t xml:space="preserve">Technology Development &amp; Drills</w:t>
            </w:r>
          </w:p>
        </w:tc>
        <w:tc>
          <w:tcPr/>
          <w:p>
            <w:pPr>
              <w:pStyle w:val="Compact"/>
              <w:jc w:val="left"/>
            </w:pPr>
            <w:r>
              <w:t xml:space="preserve">7-9</w:t>
            </w:r>
          </w:p>
        </w:tc>
        <w:tc>
          <w:tcPr/>
          <w:p>
            <w:pPr>
              <w:pStyle w:val="Compact"/>
              <w:jc w:val="left"/>
            </w:pPr>
            <w:r>
              <w:t xml:space="preserve">AI prototype tested in 3 Milan districts; Draft training curriculum.</w:t>
            </w:r>
          </w:p>
        </w:tc>
      </w:tr>
      <w:tr>
        <w:tc>
          <w:tcPr/>
          <w:p>
            <w:pPr>
              <w:pStyle w:val="Compact"/>
              <w:jc w:val="left"/>
            </w:pPr>
            <w:r>
              <w:t xml:space="preserve">Policy Integration &amp; Dissemination</w:t>
            </w:r>
          </w:p>
        </w:tc>
        <w:tc>
          <w:tcPr/>
          <w:p>
            <w:pPr>
              <w:pStyle w:val="Compact"/>
              <w:jc w:val="left"/>
            </w:pPr>
            <w:r>
              <w:t xml:space="preserve">10-12</w:t>
            </w:r>
          </w:p>
        </w:tc>
        <w:tc>
          <w:tcPr/>
          <w:p>
            <w:pPr>
              <w:pStyle w:val="Compact"/>
              <w:jc w:val="left"/>
            </w:pPr>
            <w:r>
              <w:t xml:space="preserve">Final report submitted to Italian Fire Department; Workshop for national emergency agencies.</w:t>
            </w:r>
          </w:p>
        </w:tc>
      </w:tr>
    </w:tbl>
    <w:bookmarkEnd w:id="26"/>
    <w:bookmarkStart w:id="27" w:name="significance-why-milan-italy-matters"/>
    <w:p>
      <w:pPr>
        <w:pStyle w:val="Heading2"/>
      </w:pPr>
      <w:r>
        <w:t xml:space="preserve">8. Significance: Why Milan, Italy Matters</w:t>
      </w:r>
    </w:p>
    <w:p>
      <w:pPr>
        <w:pStyle w:val="FirstParagraph"/>
      </w:pPr>
      <w:r>
        <w:t xml:space="preserve">This Research Proposal transcends local application—it establishes a replicable model for global megacities. Milan’s status as a UNESCO Creative City of Design and host of major events (e.g., Expo 2015, Milan Fashion Week) creates unique pressure points for emergency services. By embedding Firefighter needs within Milan's urban identity—honoring their role as "guardians of the city" in Italian public consciousness—we create scalable solutions for 40+ cities with similar challenges across Italy and Europe. Crucially, every finding will prioritize Firefighter well-being, recognizing that a resilient crew protects not just lives but Milan’s cultural heartbeat.</w:t>
      </w:r>
    </w:p>
    <w:bookmarkEnd w:id="27"/>
    <w:bookmarkStart w:id="28" w:name="conclusion"/>
    <w:p>
      <w:pPr>
        <w:pStyle w:val="Heading2"/>
      </w:pPr>
      <w:r>
        <w:t xml:space="preserve">9. Conclusion</w:t>
      </w:r>
    </w:p>
    <w:p>
      <w:pPr>
        <w:pStyle w:val="FirstParagraph"/>
      </w:pPr>
      <w:r>
        <w:t xml:space="preserve">The proposed research is not merely an academic exercise; it is a vital investment in Italy Milan's future safety infrastructure. As climate change accelerates urban fire risks, and as Milan evolves into a more complex global city, this Research Proposal provides the evidence base for smarter, safer firefighting operations. It honors the legacy of Italian Firefighters while innovating for tomorrow’s emergencies. Through rigorous methodology rooted in Milan’s reality, we will deliver actionable strategies that save lives and strengthen community trust—proving that in Italy Milan, firefighter excellence is both an art and a science deserving dedicated study.</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Operations in Italy Milan</dc:title>
  <dc:creator/>
  <dc:language>en</dc:language>
  <cp:keywords/>
  <dcterms:created xsi:type="dcterms:W3CDTF">2026-07-21T06:02:33Z</dcterms:created>
  <dcterms:modified xsi:type="dcterms:W3CDTF">2026-07-21T06:02:33Z</dcterms:modified>
</cp:coreProperties>
</file>

<file path=docProps/custom.xml><?xml version="1.0" encoding="utf-8"?>
<Properties xmlns="http://schemas.openxmlformats.org/officeDocument/2006/custom-properties" xmlns:vt="http://schemas.openxmlformats.org/officeDocument/2006/docPropsVTypes"/>
</file>