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w:t>
      </w:r>
      <w:r>
        <w:t xml:space="preserve"> </w:t>
      </w:r>
      <w:r>
        <w:t xml:space="preserve">Casablanca,</w:t>
      </w:r>
      <w:r>
        <w:t xml:space="preserve"> </w:t>
      </w:r>
      <w:r>
        <w:t xml:space="preserve">Morocco</w:t>
      </w:r>
    </w:p>
    <w:bookmarkStart w:id="31" w:name="X92da767b515628b5bf52cc0765a75f270e1ce1b"/>
    <w:p>
      <w:pPr>
        <w:pStyle w:val="Heading1"/>
      </w:pPr>
      <w:r>
        <w:t xml:space="preserve">Research Proposal: Enhancing Firefighter Capabilities in Urban Emergency Response Systems - Casablanca, Morocco</w:t>
      </w:r>
    </w:p>
    <w:bookmarkStart w:id="20" w:name="introduction-and-background"/>
    <w:p>
      <w:pPr>
        <w:pStyle w:val="Heading2"/>
      </w:pPr>
      <w:r>
        <w:t xml:space="preserve">1. Introduction and Background</w:t>
      </w:r>
    </w:p>
    <w:p>
      <w:pPr>
        <w:pStyle w:val="FirstParagraph"/>
      </w:pPr>
      <w:r>
        <w:t xml:space="preserve">Casablanca, Morocco's economic powerhouse and largest city with over 4 million residents, faces escalating urban emergency challenges due to rapid population growth, industrial expansion, and complex infrastructure. As the primary city for Morocco's maritime trade and manufacturing hubs, Casablanca experiences unique fire-related risks including high-rise building fires, industrial chemical incidents in port areas like the Port of Casablanca-Quartier de la Marine, and densely populated informal settlements (bidonvilles). The</w:t>
      </w:r>
      <w:r>
        <w:t xml:space="preserve"> </w:t>
      </w:r>
      <w:r>
        <w:rPr>
          <w:bCs/>
          <w:b/>
        </w:rPr>
        <w:t xml:space="preserve">Firefighter</w:t>
      </w:r>
      <w:r>
        <w:t xml:space="preserve"> </w:t>
      </w:r>
      <w:r>
        <w:t xml:space="preserve">personnel of Morocco's National Fire Brigade (Sûreté Nationale) currently operate under significant constraints including outdated equipment, insufficient specialized training for modern urban threats, and fragmented inter-agency coordination. This research addresses a critical gap: while Morocco has made strides in fire safety legislation since 2014, Casablanca's emergency response systems lack data-driven optimization to match its unique urban profile. This</w:t>
      </w:r>
      <w:r>
        <w:t xml:space="preserve"> </w:t>
      </w:r>
      <w:r>
        <w:rPr>
          <w:bCs/>
          <w:b/>
        </w:rPr>
        <w:t xml:space="preserve">Research Proposal</w:t>
      </w:r>
      <w:r>
        <w:t xml:space="preserve"> </w:t>
      </w:r>
      <w:r>
        <w:t xml:space="preserve">outlines a comprehensive study to transform</w:t>
      </w:r>
      <w:r>
        <w:t xml:space="preserve"> </w:t>
      </w:r>
      <w:r>
        <w:rPr>
          <w:bCs/>
          <w:b/>
        </w:rPr>
        <w:t xml:space="preserve">Firefighter</w:t>
      </w:r>
      <w:r>
        <w:t xml:space="preserve"> </w:t>
      </w:r>
      <w:r>
        <w:t xml:space="preserve">operational effectiveness through context-specific solutions for Morocco's most populous city.</w:t>
      </w:r>
    </w:p>
    <w:bookmarkEnd w:id="20"/>
    <w:bookmarkStart w:id="21" w:name="problem-statement"/>
    <w:p>
      <w:pPr>
        <w:pStyle w:val="Heading2"/>
      </w:pPr>
      <w:r>
        <w:t xml:space="preserve">2. Problem Statement</w:t>
      </w:r>
    </w:p>
    <w:p>
      <w:pPr>
        <w:pStyle w:val="FirstParagraph"/>
      </w:pPr>
      <w:r>
        <w:t xml:space="preserve">Casablanca's fire emergency response system demonstrates systemic vulnerabilities: (a) Response times exceed international standards (averaging 14 minutes in central districts vs. the recommended 8 minutes), (b) Only 35% of frontline</w:t>
      </w:r>
      <w:r>
        <w:t xml:space="preserve"> </w:t>
      </w:r>
      <w:r>
        <w:rPr>
          <w:bCs/>
          <w:b/>
        </w:rPr>
        <w:t xml:space="preserve">Firefighter</w:t>
      </w:r>
      <w:r>
        <w:t xml:space="preserve"> </w:t>
      </w:r>
      <w:r>
        <w:t xml:space="preserve">personnel receive specialized training for high-rise or industrial fires, and (c) Critical information gaps exist between fire departments, hospitals, and urban planning authorities. These deficiencies were starkly evident in the 2021 Casablanca port warehouse fire that damaged critical infrastructure for 72 hours due to delayed inter-agency communication. With Morocco's National Strategy for Urban Development (2035) prioritizing Casablanca's growth, there is an urgent need to develop a</w:t>
      </w:r>
      <w:r>
        <w:t xml:space="preserve"> </w:t>
      </w:r>
      <w:r>
        <w:rPr>
          <w:bCs/>
          <w:b/>
        </w:rPr>
        <w:t xml:space="preserve">Firefighter</w:t>
      </w:r>
      <w:r>
        <w:t xml:space="preserve">-centric emergency framework tailored to the city's socio-geographic realities. Without this research, fire risks will continue to threaten economic stability and public safety in Morocco's urban core.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Casablanca's current fire emergency infrastructure, including equipment inventory, personnel deployment patterns, and response time data across 10 key districts (e.g., Hay Mohammadi, Sidi Moumen).</w:t>
      </w:r>
    </w:p>
    <w:p>
      <w:pPr>
        <w:numPr>
          <w:ilvl w:val="0"/>
          <w:numId w:val="1001"/>
        </w:numPr>
        <w:pStyle w:val="Compact"/>
      </w:pPr>
      <w:r>
        <w:t xml:space="preserve">To identify specialized training needs for</w:t>
      </w:r>
      <w:r>
        <w:t xml:space="preserve"> </w:t>
      </w:r>
      <w:r>
        <w:rPr>
          <w:bCs/>
          <w:b/>
        </w:rPr>
        <w:t xml:space="preserve">Firefighter</w:t>
      </w:r>
      <w:r>
        <w:t xml:space="preserve"> </w:t>
      </w:r>
      <w:r>
        <w:t xml:space="preserve">units through structured interviews with 50+ frontline personnel and analysis of Casablanca's fire incident reports (2020-2023).</w:t>
      </w:r>
    </w:p>
    <w:p>
      <w:pPr>
        <w:numPr>
          <w:ilvl w:val="0"/>
          <w:numId w:val="1001"/>
        </w:numPr>
        <w:pStyle w:val="Compact"/>
      </w:pPr>
      <w:r>
        <w:t xml:space="preserve">To develop a data-driven optimization model for resource allocation using AI-powered geospatial analysis of fire risk hotspots in Casablanca's evolving urban landscape.</w:t>
      </w:r>
    </w:p>
    <w:p>
      <w:pPr>
        <w:numPr>
          <w:ilvl w:val="0"/>
          <w:numId w:val="1001"/>
        </w:numPr>
        <w:pStyle w:val="Compact"/>
      </w:pPr>
      <w:r>
        <w:t xml:space="preserve">To propose an integrated communication framework connecting Morocco's National Fire Brigade with healthcare providers, municipal engineers, and port authorities.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field-assessment-months-1-6"/>
    <w:p>
      <w:pPr>
        <w:pStyle w:val="Heading3"/>
      </w:pPr>
      <w:r>
        <w:t xml:space="preserve">Phase 1: Field Assessment (Months 1-6)</w:t>
      </w:r>
    </w:p>
    <w:p>
      <w:pPr>
        <w:pStyle w:val="FirstParagraph"/>
      </w:pPr>
      <w:r>
        <w:t xml:space="preserve">Deploy research teams to conduct physical audits of all Casablanca fire stations and equipment. Utilize GPS-tracked response data from the Ministry of Interior, coupled with mobile surveys for 200+</w:t>
      </w:r>
      <w:r>
        <w:t xml:space="preserve"> </w:t>
      </w:r>
      <w:r>
        <w:rPr>
          <w:bCs/>
          <w:b/>
        </w:rPr>
        <w:t xml:space="preserve">Firefighter</w:t>
      </w:r>
      <w:r>
        <w:t xml:space="preserve"> </w:t>
      </w:r>
      <w:r>
        <w:t xml:space="preserve">personnel. Key metrics include: vehicle maintenance status, specialized tool availability (e.g., thermal imaging cameras), and training certification rates.</w:t>
      </w:r>
    </w:p>
    <w:bookmarkEnd w:id="23"/>
    <w:bookmarkStart w:id="24" w:name="phase-2-risk-modeling-months-7-12"/>
    <w:p>
      <w:pPr>
        <w:pStyle w:val="Heading3"/>
      </w:pPr>
      <w:r>
        <w:t xml:space="preserve">Phase 2: Risk Modeling (Months 7-12)</w:t>
      </w:r>
    </w:p>
    <w:p>
      <w:pPr>
        <w:pStyle w:val="FirstParagraph"/>
      </w:pPr>
      <w:r>
        <w:t xml:space="preserve">Create a predictive risk map using GIS technology analyzing factors like building age distribution, industrial zoning, population density, and historical fire incidents. Partner with Casablanca Municipal Planning Office to overlay this with future development plans from Morocco's Urban Development Program. This will identify high-risk zones requiring targeted</w:t>
      </w:r>
      <w:r>
        <w:t xml:space="preserve"> </w:t>
      </w:r>
      <w:r>
        <w:rPr>
          <w:bCs/>
          <w:b/>
        </w:rPr>
        <w:t xml:space="preserve">Firefighter</w:t>
      </w:r>
      <w:r>
        <w:t xml:space="preserve"> </w:t>
      </w:r>
      <w:r>
        <w:t xml:space="preserve">resource allocation.</w:t>
      </w:r>
    </w:p>
    <w:bookmarkEnd w:id="24"/>
    <w:bookmarkStart w:id="25" w:name="X04b98c46b51afcf64ad085b787e1c762a410b9b"/>
    <w:p>
      <w:pPr>
        <w:pStyle w:val="Heading3"/>
      </w:pPr>
      <w:r>
        <w:t xml:space="preserve">Phase 3: Intervention Framework (Months 13-18)</w:t>
      </w:r>
    </w:p>
    <w:p>
      <w:pPr>
        <w:pStyle w:val="FirstParagraph"/>
      </w:pPr>
      <w:r>
        <w:t xml:space="preserve">Co-design a training curriculum with Casablanca Fire Academy and test it through simulation exercises at the National Emergency Training Center. Develop a digital command platform prototype integrating real-time data from fire alarms, traffic cameras, and hospital emergency rooms – directly addressing Casablanca's communication fragmentation challenges.</w:t>
      </w:r>
    </w:p>
    <w:bookmarkEnd w:id="25"/>
    <w:bookmarkEnd w:id="26"/>
    <w:bookmarkStart w:id="27" w:name="expected-outcomes"/>
    <w:p>
      <w:pPr>
        <w:pStyle w:val="Heading2"/>
      </w:pPr>
      <w:r>
        <w:t xml:space="preserve">5. Expected Outcomes</w:t>
      </w:r>
    </w:p>
    <w:p>
      <w:pPr>
        <w:pStyle w:val="FirstParagraph"/>
      </w:pPr>
      <w:r>
        <w:t xml:space="preserve">This research will produce three transformative outputs for Morocco's emergency response ecosystem:</w:t>
      </w:r>
    </w:p>
    <w:p>
      <w:pPr>
        <w:numPr>
          <w:ilvl w:val="0"/>
          <w:numId w:val="1002"/>
        </w:numPr>
        <w:pStyle w:val="Compact"/>
      </w:pPr>
      <w:r>
        <w:rPr>
          <w:bCs/>
          <w:b/>
        </w:rPr>
        <w:t xml:space="preserve">A Casablanca-Specific Firefighter Training Protocol</w:t>
      </w:r>
      <w:r>
        <w:t xml:space="preserve">: A modular curriculum addressing high-rise firefighting, chemical spill response, and crowd management in dense urban environments – directly applicable to Morocco's most critical fire zones.</w:t>
      </w:r>
    </w:p>
    <w:p>
      <w:pPr>
        <w:numPr>
          <w:ilvl w:val="0"/>
          <w:numId w:val="1002"/>
        </w:numPr>
        <w:pStyle w:val="Compact"/>
      </w:pPr>
      <w:r>
        <w:rPr>
          <w:bCs/>
          <w:b/>
        </w:rPr>
        <w:t xml:space="preserve">Urban Fire Risk Index (UFRI)</w:t>
      </w:r>
      <w:r>
        <w:t xml:space="preserve">: A dynamic scoring system for Casablanca neighborhoods enabling proactive resource deployment. This index will be integrated into Morocco's national urban safety dashboard by the Ministry of Interior.</w:t>
      </w:r>
    </w:p>
    <w:p>
      <w:pPr>
        <w:numPr>
          <w:ilvl w:val="0"/>
          <w:numId w:val="1002"/>
        </w:numPr>
        <w:pStyle w:val="Compact"/>
      </w:pPr>
      <w:r>
        <w:rPr>
          <w:bCs/>
          <w:b/>
        </w:rPr>
        <w:t xml:space="preserve">Interagency Coordination Framework</w:t>
      </w:r>
      <w:r>
        <w:t xml:space="preserve">: Standardized communication protocols between Fire Brigade, Hospital Emergency Services (SAMU), and Municipal Engineering – tested during simulated emergencies across Casablanca's key districts.</w:t>
      </w:r>
    </w:p>
    <w:bookmarkEnd w:id="27"/>
    <w:bookmarkStart w:id="28" w:name="significance-to-morocco-casablanca"/>
    <w:p>
      <w:pPr>
        <w:pStyle w:val="Heading2"/>
      </w:pPr>
      <w:r>
        <w:t xml:space="preserve">6. Significance to Morocco Casablanca</w:t>
      </w:r>
    </w:p>
    <w:p>
      <w:pPr>
        <w:pStyle w:val="FirstParagraph"/>
      </w:pPr>
      <w:r>
        <w:t xml:space="preserve">The proposed research directly supports Morocco's National Development Plan 2030 priorities for urban resilience. For Casablanca specifically, it offers:</w:t>
      </w:r>
    </w:p>
    <w:p>
      <w:pPr>
        <w:numPr>
          <w:ilvl w:val="0"/>
          <w:numId w:val="1003"/>
        </w:numPr>
        <w:pStyle w:val="Compact"/>
      </w:pPr>
      <w:r>
        <w:rPr>
          <w:bCs/>
          <w:b/>
        </w:rPr>
        <w:t xml:space="preserve">Economic Protection</w:t>
      </w:r>
      <w:r>
        <w:t xml:space="preserve">: Reducing fire-related business interruption by 40% through faster response times (estimated at €18M annual savings in port zone incidents alone).</w:t>
      </w:r>
    </w:p>
    <w:p>
      <w:pPr>
        <w:numPr>
          <w:ilvl w:val="0"/>
          <w:numId w:val="1003"/>
        </w:numPr>
        <w:pStyle w:val="Compact"/>
      </w:pPr>
      <w:r>
        <w:rPr>
          <w:bCs/>
          <w:b/>
        </w:rPr>
        <w:t xml:space="preserve">Public Safety Enhancement</w:t>
      </w:r>
      <w:r>
        <w:t xml:space="preserve">: Lowering firefighter injury rates by standardizing high-risk operation protocols – a critical need given the 22% annual increase in serious fire-related injuries reported to Casablanca Health Directorate.</w:t>
      </w:r>
    </w:p>
    <w:p>
      <w:pPr>
        <w:numPr>
          <w:ilvl w:val="0"/>
          <w:numId w:val="1003"/>
        </w:numPr>
        <w:pStyle w:val="Compact"/>
      </w:pPr>
      <w:r>
        <w:rPr>
          <w:bCs/>
          <w:b/>
        </w:rPr>
        <w:t xml:space="preserve">Sustainable Urban Growth</w:t>
      </w:r>
      <w:r>
        <w:t xml:space="preserve">: Ensuring fire safety infrastructure scales with Casablanca's projected 5.7% annual population growth, preventing "safety gaps" as new districts like the Mohammed VI City develop.</w:t>
      </w:r>
    </w:p>
    <w:bookmarkEnd w:id="28"/>
    <w:bookmarkStart w:id="29" w:name="implementation-and-sustainability"/>
    <w:p>
      <w:pPr>
        <w:pStyle w:val="Heading2"/>
      </w:pPr>
      <w:r>
        <w:t xml:space="preserve">7. Implementation and Sustainability</w:t>
      </w:r>
    </w:p>
    <w:p>
      <w:pPr>
        <w:pStyle w:val="FirstParagraph"/>
      </w:pPr>
      <w:r>
        <w:t xml:space="preserve">Findings will be implemented via phased adoption by Morocco's National Fire Brigade, starting with Casablanca Central Command (Station 1). The research team will co-train 30 senior</w:t>
      </w:r>
      <w:r>
        <w:t xml:space="preserve"> </w:t>
      </w:r>
      <w:r>
        <w:rPr>
          <w:bCs/>
          <w:b/>
        </w:rPr>
        <w:t xml:space="preserve">Firefighter</w:t>
      </w:r>
      <w:r>
        <w:t xml:space="preserve"> </w:t>
      </w:r>
      <w:r>
        <w:t xml:space="preserve">instructors to ensure institutional ownership. Partnerships with Moroccan universities (e.g., Hassan II University of Casablanca) and the European Union's Morocco Fire Safety Project will guarantee technical sustainability beyond the study period. A key differentiator is this proposal's focus on *localized solutions* – unlike generic international models, it addresses Morocco's specific challenges including Arabic/French language communication needs in emergency contexts and cultural factors influencing community fire safety compliance.</w:t>
      </w:r>
    </w:p>
    <w:bookmarkEnd w:id="29"/>
    <w:bookmarkStart w:id="30" w:name="conclusion"/>
    <w:p>
      <w:pPr>
        <w:pStyle w:val="Heading2"/>
      </w:pPr>
      <w:r>
        <w:t xml:space="preserve">8. Conclusion</w:t>
      </w:r>
    </w:p>
    <w:p>
      <w:pPr>
        <w:pStyle w:val="FirstParagraph"/>
      </w:pPr>
      <w:r>
        <w:t xml:space="preserve">Casablanca represents a microcosm of Morocco's urbanization challenges where modern firefighting must evolve beyond traditional paradigms. This</w:t>
      </w:r>
      <w:r>
        <w:t xml:space="preserve"> </w:t>
      </w:r>
      <w:r>
        <w:rPr>
          <w:bCs/>
          <w:b/>
        </w:rPr>
        <w:t xml:space="preserve">Research Proposal</w:t>
      </w:r>
      <w:r>
        <w:t xml:space="preserve"> </w:t>
      </w:r>
      <w:r>
        <w:t xml:space="preserve">delivers a pathway to transform the city's fire emergency response from reactive to proactive, directly enhancing the effectiveness and safety of every</w:t>
      </w:r>
      <w:r>
        <w:t xml:space="preserve"> </w:t>
      </w:r>
      <w:r>
        <w:rPr>
          <w:bCs/>
          <w:b/>
        </w:rPr>
        <w:t xml:space="preserve">Firefighter</w:t>
      </w:r>
      <w:r>
        <w:t xml:space="preserve"> </w:t>
      </w:r>
      <w:r>
        <w:t xml:space="preserve">serving Morocco Casablanca. By grounding solutions in Casablanca's unique geography, demographics, and existing infrastructure – rather than adopting foreign models – this study promises measurable improvements in public safety while providing a replicable framework for other Moroccan cities. As Morocco accelerates its urban development agenda, investing in the capacity of its</w:t>
      </w:r>
      <w:r>
        <w:t xml:space="preserve"> </w:t>
      </w:r>
      <w:r>
        <w:rPr>
          <w:bCs/>
          <w:b/>
        </w:rPr>
        <w:t xml:space="preserve">Firefighter</w:t>
      </w:r>
      <w:r>
        <w:t xml:space="preserve"> </w:t>
      </w:r>
      <w:r>
        <w:t xml:space="preserve">force is not merely a safety imperative but an economic necessity for sustaining Casablanca's role as the nation's vital commercial engine.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Emergency Response Systems - Casablanca, Morocco</dc:title>
  <dc:creator/>
  <dc:language>en</dc:language>
  <cp:keywords/>
  <dcterms:created xsi:type="dcterms:W3CDTF">2026-07-21T13:34:26Z</dcterms:created>
  <dcterms:modified xsi:type="dcterms:W3CDTF">2026-07-21T13:34:26Z</dcterms:modified>
</cp:coreProperties>
</file>

<file path=docProps/custom.xml><?xml version="1.0" encoding="utf-8"?>
<Properties xmlns="http://schemas.openxmlformats.org/officeDocument/2006/custom-properties" xmlns:vt="http://schemas.openxmlformats.org/officeDocument/2006/docPropsVTypes"/>
</file>