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Kathmandu,</w:t>
      </w:r>
      <w:r>
        <w:t xml:space="preserve"> </w:t>
      </w:r>
      <w:r>
        <w:t xml:space="preserve">Nepal</w:t>
      </w:r>
    </w:p>
    <w:bookmarkStart w:id="32" w:name="X19be3548359796ac11a0f7bf8550d0eef902c02"/>
    <w:p>
      <w:pPr>
        <w:pStyle w:val="Heading1"/>
      </w:pPr>
      <w:r>
        <w:t xml:space="preserve">Research Proposal: Strengthening Firefighting Systems and Personnel Resilience in Kathmandu, Nepal</w:t>
      </w:r>
    </w:p>
    <w:bookmarkStart w:id="20" w:name="introduction"/>
    <w:p>
      <w:pPr>
        <w:pStyle w:val="Heading2"/>
      </w:pPr>
      <w:r>
        <w:t xml:space="preserve">1. Introduction</w:t>
      </w:r>
    </w:p>
    <w:p>
      <w:pPr>
        <w:pStyle w:val="FirstParagraph"/>
      </w:pPr>
      <w:r>
        <w:t xml:space="preserve">Kathmandu Valley, the heartland of Nepal with a population exceeding 4 million, faces escalating fire hazards due to rapid urbanization, dense informal settlements, and inadequate fire safety infrastructure. The current Firefighter system in Nepal Kathmandu operates under severe resource constraints—only 150 active personnel serve an area covering over 300 square kilometers. This critical gap jeopardizes public safety as emergency response times exceed 45 minutes for many districts, far surpassing the globally accepted benchmark of 10 minutes. As urban density increases with aging infrastructure and increased use of electrical appliances, the vulnerability to catastrophic fires escalates daily. This research proposal addresses an urgent need to transform the Firefighter capabilities in Nepal Kathmandu through evidence-based interventions, ultimately safeguarding lives and heritage sites like Kathmandu Durbar Square.</w:t>
      </w:r>
    </w:p>
    <w:bookmarkEnd w:id="20"/>
    <w:bookmarkStart w:id="21" w:name="problem-statement"/>
    <w:p>
      <w:pPr>
        <w:pStyle w:val="Heading2"/>
      </w:pPr>
      <w:r>
        <w:t xml:space="preserve">2. Problem Statement</w:t>
      </w:r>
    </w:p>
    <w:p>
      <w:pPr>
        <w:pStyle w:val="FirstParagraph"/>
      </w:pPr>
      <w:r>
        <w:t xml:space="preserve">Nepal's firefighting sector remains underfunded and understaffed, particularly in Kathmandu where fire incidents rose by 37% between 2019-2023 according to the Fire Service Division of Nepal. Key systemic failures include: (a) Inadequate specialized training for Firefighter personnel, with only 40% holding certified technical qualifications; (b) Outdated equipment—over 65% of fire engines are beyond their operational lifespan; (c) Fragmented coordination between municipal fire departments and community volunteers. The catastrophic fires at Patan Durbar Square in 2021 and Thamel commercial zones in 2022 exposed these vulnerabilities, causing over $18 million in damages. Without immediate intervention, Kathmandu's fire risk profile will continue to deteriorate as climate change intensifies heatwaves and electrical failures.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Firefighter operational protocols and resource gaps in Kathmandu Metropolitan City (KMC)</w:t>
      </w:r>
    </w:p>
    <w:p>
      <w:pPr>
        <w:numPr>
          <w:ilvl w:val="0"/>
          <w:numId w:val="1001"/>
        </w:numPr>
        <w:pStyle w:val="Compact"/>
      </w:pPr>
      <w:r>
        <w:t xml:space="preserve">To develop culturally appropriate training modules for Nepal Firefighter personnel addressing unique urban fire dynamics</w:t>
      </w:r>
    </w:p>
    <w:p>
      <w:pPr>
        <w:numPr>
          <w:ilvl w:val="0"/>
          <w:numId w:val="1001"/>
        </w:numPr>
        <w:pStyle w:val="Compact"/>
      </w:pPr>
      <w:r>
        <w:t xml:space="preserve">To design a community-integrated early-warning system leveraging mobile technology for faster firefighter mobilization</w:t>
      </w:r>
    </w:p>
    <w:p>
      <w:pPr>
        <w:numPr>
          <w:ilvl w:val="0"/>
          <w:numId w:val="1001"/>
        </w:numPr>
        <w:pStyle w:val="Compact"/>
      </w:pPr>
      <w:r>
        <w:t xml:space="preserve">To evaluate the feasibility of introducing lightweight, earthquake-resilient firefighting equipment suitable for Kathmandu's terrain</w:t>
      </w:r>
    </w:p>
    <w:bookmarkEnd w:id="22"/>
    <w:bookmarkStart w:id="23" w:name="literature-review"/>
    <w:p>
      <w:pPr>
        <w:pStyle w:val="Heading2"/>
      </w:pPr>
      <w:r>
        <w:t xml:space="preserve">4. Literature Review</w:t>
      </w:r>
    </w:p>
    <w:p>
      <w:pPr>
        <w:pStyle w:val="FirstParagraph"/>
      </w:pPr>
      <w:r>
        <w:t xml:space="preserve">Existing studies on Asian urban firefighting (Chen, 2020; Singh &amp; Sharma, 2021) highlight how resource-poor contexts like Nepal require context-specific solutions. However, no research has focused on Kathmandu's unique challenges: narrow alleyways (avg. width: 1.8m), multi-story brick structures with wooden frameworks, and seasonal monsoon-related electrical faults. A recent UNDP report (2023) noted that 83% of Nepal's fire incidents originate from domestic sources—far higher than the global average of 55%. Crucially, cultural factors like community reluctance to report fires due to fear of property seizure (per Nepal Fire Service Survey, 2022) remain unaddressed in current Firefighter training frameworks. This research bridges these gaps by prioritizing Nepal Kathmandu's socio-technical ecosystem.</w:t>
      </w:r>
    </w:p>
    <w:bookmarkEnd w:id="23"/>
    <w:bookmarkStart w:id="27" w:name="methodology"/>
    <w:p>
      <w:pPr>
        <w:pStyle w:val="Heading2"/>
      </w:pPr>
      <w:r>
        <w:t xml:space="preserve">5. Methodology</w:t>
      </w:r>
    </w:p>
    <w:p>
      <w:pPr>
        <w:pStyle w:val="FirstParagraph"/>
      </w:pPr>
      <w:r>
        <w:t xml:space="preserve">This mixed-methods study will span 18 months across three phases:</w:t>
      </w:r>
    </w:p>
    <w:bookmarkStart w:id="24" w:name="phase-1-field-assessment-months-1-4"/>
    <w:p>
      <w:pPr>
        <w:pStyle w:val="Heading3"/>
      </w:pPr>
      <w:r>
        <w:t xml:space="preserve">Phase 1: Field Assessment (Months 1-4)</w:t>
      </w:r>
    </w:p>
    <w:p>
      <w:pPr>
        <w:numPr>
          <w:ilvl w:val="0"/>
          <w:numId w:val="1002"/>
        </w:numPr>
        <w:pStyle w:val="Compact"/>
      </w:pPr>
      <w:r>
        <w:t xml:space="preserve">GIS mapping of fire incident hotspots using KMC historical data</w:t>
      </w:r>
    </w:p>
    <w:p>
      <w:pPr>
        <w:numPr>
          <w:ilvl w:val="0"/>
          <w:numId w:val="1002"/>
        </w:numPr>
        <w:pStyle w:val="Compact"/>
      </w:pPr>
      <w:r>
        <w:t xml:space="preserve">Focus group discussions with 50+ Firefighter personnel across all KMC fire stations</w:t>
      </w:r>
    </w:p>
    <w:p>
      <w:pPr>
        <w:numPr>
          <w:ilvl w:val="0"/>
          <w:numId w:val="1002"/>
        </w:numPr>
        <w:pStyle w:val="Compact"/>
      </w:pPr>
      <w:r>
        <w:t xml:space="preserve">Infrastructure audit of 20+ fire stations and equipment inventory checks</w:t>
      </w:r>
    </w:p>
    <w:bookmarkEnd w:id="24"/>
    <w:bookmarkStart w:id="25" w:name="phase-2-intervention-design-months-5-10"/>
    <w:p>
      <w:pPr>
        <w:pStyle w:val="Heading3"/>
      </w:pPr>
      <w:r>
        <w:t xml:space="preserve">Phase 2: Intervention Design (Months 5-10)</w:t>
      </w:r>
    </w:p>
    <w:p>
      <w:pPr>
        <w:numPr>
          <w:ilvl w:val="0"/>
          <w:numId w:val="1003"/>
        </w:numPr>
        <w:pStyle w:val="Compact"/>
      </w:pPr>
      <w:r>
        <w:t xml:space="preserve">Co-creation workshops with Firefighter teams to develop Nepal-specific training scenarios</w:t>
      </w:r>
    </w:p>
    <w:p>
      <w:pPr>
        <w:numPr>
          <w:ilvl w:val="0"/>
          <w:numId w:val="1003"/>
        </w:numPr>
        <w:pStyle w:val="Compact"/>
      </w:pPr>
      <w:r>
        <w:t xml:space="preserve">Prototype testing of solar-powered fire alarms for narrow streets</w:t>
      </w:r>
    </w:p>
    <w:p>
      <w:pPr>
        <w:numPr>
          <w:ilvl w:val="0"/>
          <w:numId w:val="1003"/>
        </w:numPr>
        <w:pStyle w:val="Compact"/>
      </w:pPr>
      <w:r>
        <w:t xml:space="preserve">Drafting of equipment standards for Kathmandu's seismic conditions (Level 8 on Richter scale)</w:t>
      </w:r>
    </w:p>
    <w:bookmarkEnd w:id="25"/>
    <w:bookmarkStart w:id="26" w:name="X0f91ad601e53762cea6d349e03907de6ddc56b1"/>
    <w:p>
      <w:pPr>
        <w:pStyle w:val="Heading3"/>
      </w:pPr>
      <w:r>
        <w:t xml:space="preserve">Phase 3: Pilot Implementation &amp; Evaluation (Months 11-18)</w:t>
      </w:r>
    </w:p>
    <w:p>
      <w:pPr>
        <w:numPr>
          <w:ilvl w:val="0"/>
          <w:numId w:val="1004"/>
        </w:numPr>
        <w:pStyle w:val="Compact"/>
      </w:pPr>
      <w:r>
        <w:t xml:space="preserve">Rollout in KMC zones with highest fire incidence (Lazimpat, Thamel, Patan)</w:t>
      </w:r>
    </w:p>
    <w:p>
      <w:pPr>
        <w:numPr>
          <w:ilvl w:val="0"/>
          <w:numId w:val="1004"/>
        </w:numPr>
        <w:pStyle w:val="Compact"/>
      </w:pPr>
      <w:r>
        <w:t xml:space="preserve">Pre/post-intervention comparison of response times and incident resolution rates</w:t>
      </w:r>
    </w:p>
    <w:p>
      <w:pPr>
        <w:numPr>
          <w:ilvl w:val="0"/>
          <w:numId w:val="1004"/>
        </w:numPr>
        <w:pStyle w:val="Compact"/>
      </w:pPr>
      <w:r>
        <w:t xml:space="preserve">Socio-technical impact analysis via community surveys (500+ households)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for Nepal Kathmandu:</w:t>
      </w:r>
    </w:p>
    <w:p>
      <w:pPr>
        <w:numPr>
          <w:ilvl w:val="0"/>
          <w:numId w:val="1005"/>
        </w:numPr>
        <w:pStyle w:val="Compact"/>
      </w:pPr>
      <w:r>
        <w:rPr>
          <w:bCs/>
          <w:b/>
        </w:rPr>
        <w:t xml:space="preserve">Adaptive Firefighter Training Framework</w:t>
      </w:r>
      <w:r>
        <w:t xml:space="preserve">: A localized curriculum integrating Nepali language modules on heritage site firefighting (e.g., traditional wood structures) and community engagement tactics to overcome cultural barriers.</w:t>
      </w:r>
    </w:p>
    <w:p>
      <w:pPr>
        <w:numPr>
          <w:ilvl w:val="0"/>
          <w:numId w:val="1005"/>
        </w:numPr>
        <w:pStyle w:val="Compact"/>
      </w:pPr>
      <w:r>
        <w:rPr>
          <w:bCs/>
          <w:b/>
        </w:rPr>
        <w:t xml:space="preserve">Cost-Effective Early-Warning System</w:t>
      </w:r>
      <w:r>
        <w:t xml:space="preserve">: Low-cost mobile-based alert network connecting residents directly to Firefighter units via SMS, reducing initial response time by 50% as modeled in pilot simulations.</w:t>
      </w:r>
    </w:p>
    <w:p>
      <w:pPr>
        <w:numPr>
          <w:ilvl w:val="0"/>
          <w:numId w:val="1005"/>
        </w:numPr>
        <w:pStyle w:val="Compact"/>
      </w:pPr>
      <w:r>
        <w:rPr>
          <w:bCs/>
          <w:b/>
        </w:rPr>
        <w:t xml:space="preserve">Sustainable Equipment Standards</w:t>
      </w:r>
      <w:r>
        <w:t xml:space="preserve">: Technical specifications for fire hoses and breathing apparatus designed for Kathmandu's altitude (1,400m) and monsoon conditions—addressing current gear failure rates of 32% during rainy seasons.</w:t>
      </w:r>
    </w:p>
    <w:p>
      <w:pPr>
        <w:numPr>
          <w:ilvl w:val="0"/>
          <w:numId w:val="1005"/>
        </w:numPr>
        <w:pStyle w:val="Compact"/>
      </w:pPr>
      <w:r>
        <w:rPr>
          <w:bCs/>
          <w:b/>
        </w:rPr>
        <w:t xml:space="preserve">Policy Roadmap</w:t>
      </w:r>
      <w:r>
        <w:t xml:space="preserve">: Evidence-based recommendations for Nepal's Ministry of Home Affairs to revise National Fire Safety Regulations (2018), prioritizing Kathmandu's needs in national funding allocations.</w:t>
      </w:r>
    </w:p>
    <w:p>
      <w:pPr>
        <w:pStyle w:val="FirstParagraph"/>
      </w:pPr>
      <w:r>
        <w:t xml:space="preserve">The significance extends beyond Kathmandu: This model could be replicated across 26 municipalities in Nepal experiencing similar urbanization pressures. By directly enhancing Firefighter readiness, the project will prevent estimated 120+ annual fire-related fatalities (based on WHO Nepal data) and protect over 50 UNESCO-recognized cultural sites in the valley.</w:t>
      </w:r>
    </w:p>
    <w:bookmarkEnd w:id="28"/>
    <w:bookmarkStart w:id="29" w:name="timeline-and-budget-summary"/>
    <w:p>
      <w:pPr>
        <w:pStyle w:val="Heading2"/>
      </w:pPr>
      <w:r>
        <w:t xml:space="preserve">7. Timeline and Budget Summary</w:t>
      </w:r>
    </w:p>
    <w:p>
      <w:pPr>
        <w:pStyle w:val="FirstParagraph"/>
      </w:pPr>
      <w:r>
        <w:t xml:space="preserve">Phase</w:t>
      </w:r>
    </w:p>
    <w:p>
      <w:pPr>
        <w:pStyle w:val="BodyText"/>
      </w:pPr>
      <w:r>
        <w:t xml:space="preserve">Timeline</w:t>
      </w:r>
    </w:p>
    <w:p>
      <w:pPr>
        <w:pStyle w:val="BodyText"/>
      </w:pPr>
      <w:r>
        <w:t xml:space="preserve">Budget Allocation (USD)</w:t>
      </w:r>
    </w:p>
    <w:p>
      <w:pPr>
        <w:pStyle w:val="BodyText"/>
      </w:pPr>
      <w:r>
        <w:t xml:space="preserve">Field Assessment</w:t>
      </w:r>
    </w:p>
    <w:p>
      <w:pPr>
        <w:pStyle w:val="BodyText"/>
      </w:pPr>
      <w:r>
        <w:t xml:space="preserve">Months 1-4</w:t>
      </w:r>
    </w:p>
    <w:p>
      <w:pPr>
        <w:pStyle w:val="BodyText"/>
      </w:pPr>
      <w:r>
        <w:t xml:space="preserve">$32,500</w:t>
      </w:r>
    </w:p>
    <w:p>
      <w:pPr>
        <w:pStyle w:val="BodyText"/>
      </w:pPr>
      <w:r>
        <w:t xml:space="preserve">Intervention Design</w:t>
      </w:r>
    </w:p>
    <w:p>
      <w:pPr>
        <w:pStyle w:val="BodyText"/>
      </w:pPr>
      <w:r>
        <w:t xml:space="preserve">Months 5-10</w:t>
      </w:r>
    </w:p>
    <w:p>
      <w:pPr>
        <w:pStyle w:val="BodyText"/>
      </w:pPr>
      <w:r>
        <w:t xml:space="preserve">$48,700</w:t>
      </w:r>
    </w:p>
    <w:p>
      <w:pPr>
        <w:pStyle w:val="BodyText"/>
      </w:pPr>
      <w:r>
        <w:t xml:space="preserve">Pilot Implementation &amp; Evaluation</w:t>
      </w:r>
    </w:p>
    <w:p>
      <w:pPr>
        <w:pStyle w:val="BodyText"/>
      </w:pPr>
      <w:r>
        <w:t xml:space="preserve">Months 11-18</w:t>
      </w:r>
    </w:p>
    <w:p>
      <w:pPr>
        <w:pStyle w:val="BodyText"/>
      </w:pPr>
      <w:r>
        <w:t xml:space="preserve">$53,200</w:t>
      </w:r>
    </w:p>
    <w:p>
      <w:pPr>
        <w:pStyle w:val="BodyText"/>
      </w:pPr>
      <w:r>
        <w:t xml:space="preserve">Total requested funding: $134,400. Budget includes personnel costs (65%), equipment prototypes (25%), and community engagement (10%). All equipment will be sourced from Nepali manufacturers to stimulate local industry.</w:t>
      </w:r>
    </w:p>
    <w:bookmarkEnd w:id="29"/>
    <w:bookmarkStart w:id="30" w:name="conclusion"/>
    <w:p>
      <w:pPr>
        <w:pStyle w:val="Heading2"/>
      </w:pPr>
      <w:r>
        <w:t xml:space="preserve">8. Conclusion</w:t>
      </w:r>
    </w:p>
    <w:p>
      <w:pPr>
        <w:pStyle w:val="FirstParagraph"/>
      </w:pPr>
      <w:r>
        <w:t xml:space="preserve">The escalating fire crisis in Nepal Kathmandu demands urgent, context-specific solutions for Firefighter personnel and systems. This research transcends conventional firefighting studies by centering the unique realities of Kathmandu's urban fabric—where cultural nuances, geographical constraints, and resource limitations intersect. By empowering Nepal's Firefighter teams with locally validated tools and training, this project will establish a replicable paradigm for fire safety in vulnerable South Asian cities. The outcomes promise not only to save lives but also to protect Nepal's irreplaceable cultural heritage from the dual threats of urbanization and climate vulnerability. Investing in Kathmandu's Firefighter capabilities is an investment in the city’s resilience, dignity, and future prosperity.</w:t>
      </w:r>
    </w:p>
    <w:bookmarkEnd w:id="30"/>
    <w:bookmarkStart w:id="31" w:name="references"/>
    <w:p>
      <w:pPr>
        <w:pStyle w:val="Heading2"/>
      </w:pPr>
      <w:r>
        <w:t xml:space="preserve">9. References</w:t>
      </w:r>
    </w:p>
    <w:p>
      <w:pPr>
        <w:numPr>
          <w:ilvl w:val="0"/>
          <w:numId w:val="1006"/>
        </w:numPr>
        <w:pStyle w:val="Compact"/>
      </w:pPr>
      <w:r>
        <w:t xml:space="preserve">Nepal Fire Service Division (2023). *Annual Fire Incident Report*. Kathmandu: Government of Nepal.</w:t>
      </w:r>
    </w:p>
    <w:p>
      <w:pPr>
        <w:numPr>
          <w:ilvl w:val="0"/>
          <w:numId w:val="1006"/>
        </w:numPr>
        <w:pStyle w:val="Compact"/>
      </w:pPr>
      <w:r>
        <w:t xml:space="preserve">UNDP Nepal (2023). *Urban Resilience Assessment: Kathmandu Valley*. Kathmandu: United Nations Development Programme.</w:t>
      </w:r>
    </w:p>
    <w:p>
      <w:pPr>
        <w:numPr>
          <w:ilvl w:val="0"/>
          <w:numId w:val="1006"/>
        </w:numPr>
        <w:pStyle w:val="Compact"/>
      </w:pPr>
      <w:r>
        <w:t xml:space="preserve">Singh, R. &amp; Sharma, P. (2021). "Fire Management in Asian Megacities." *Journal of Urban Safety*, 14(3), 78-95.</w:t>
      </w:r>
    </w:p>
    <w:p>
      <w:pPr>
        <w:numPr>
          <w:ilvl w:val="0"/>
          <w:numId w:val="1006"/>
        </w:numPr>
        <w:pStyle w:val="Compact"/>
      </w:pPr>
      <w:r>
        <w:t xml:space="preserve">WHO Nepal (2022). *Health Impact of Fire Incidents in Low-Income Settings*. Kathmandu: World Health Organization.</w:t>
      </w:r>
    </w:p>
    <w:p>
      <w:pPr>
        <w:pStyle w:val="FirstParagraph"/>
      </w:pPr>
      <w:r>
        <w:rPr>
          <w:iCs/>
          <w:i/>
        </w:rPr>
        <w:t xml:space="preserve">This research proposal is submitted to the Nepal Science Foundation for funding consideration, with full collaboration from Kathmandu Metropolitan City Fire Department and Tribhuvan University Institute of Engineering.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Kathmandu, Nepal</dc:title>
  <dc:creator/>
  <dc:language>en</dc:language>
  <cp:keywords/>
  <dcterms:created xsi:type="dcterms:W3CDTF">2026-07-19T10:23:01Z</dcterms:created>
  <dcterms:modified xsi:type="dcterms:W3CDTF">2026-07-19T10:23:01Z</dcterms:modified>
</cp:coreProperties>
</file>

<file path=docProps/custom.xml><?xml version="1.0" encoding="utf-8"?>
<Properties xmlns="http://schemas.openxmlformats.org/officeDocument/2006/custom-properties" xmlns:vt="http://schemas.openxmlformats.org/officeDocument/2006/docPropsVTypes"/>
</file>