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Netherlands</w:t>
      </w:r>
      <w:r>
        <w:t xml:space="preserve"> </w:t>
      </w:r>
      <w:r>
        <w:t xml:space="preserve">Amsterdam</w:t>
      </w:r>
    </w:p>
    <w:bookmarkStart w:id="27" w:name="Xfabe1492c8d80fbf283f870331801e96e042a8c"/>
    <w:p>
      <w:pPr>
        <w:pStyle w:val="Heading1"/>
      </w:pPr>
      <w:r>
        <w:t xml:space="preserve">Research Proposal: Modernizing Firefighter Operations and Safety Protocols for the Netherlands Amsterdam Context</w:t>
      </w:r>
    </w:p>
    <w:p>
      <w:pPr>
        <w:pStyle w:val="FirstParagraph"/>
      </w:pPr>
      <w:r>
        <w:t xml:space="preserve">This Research Proposal outlines a critical investigation into contemporary challenges faced by the</w:t>
      </w:r>
      <w:r>
        <w:t xml:space="preserve"> </w:t>
      </w:r>
      <w:r>
        <w:rPr>
          <w:iCs/>
          <w:i/>
        </w:rPr>
        <w:t xml:space="preserve">Firefighter</w:t>
      </w:r>
      <w:r>
        <w:t xml:space="preserve"> </w:t>
      </w:r>
      <w:r>
        <w:t xml:space="preserve">workforce within the urban environment of</w:t>
      </w:r>
      <w:r>
        <w:t xml:space="preserve"> </w:t>
      </w:r>
      <w:r>
        <w:rPr>
          <w:bCs/>
          <w:b/>
        </w:rPr>
        <w:t xml:space="preserve">Netherlands Amsterdam</w:t>
      </w:r>
      <w:r>
        <w:t xml:space="preserve">. As one of Europe's most densely populated historic cities, Amsterdam presents unique operational complexities that demand specialized research to enhance emergency response efficacy and protect both residents and responders. This study directly addresses gaps in current fire service protocols specific to the Netherlands' urban fabric, with Amsterdam serving as the pivotal case study due to its unparalleled historical architecture, canal network, and evolving demographic pressures.</w:t>
      </w:r>
    </w:p>
    <w:bookmarkStart w:id="20" w:name="X73e0d4989a6c81bb3223cc96630680e436d979b"/>
    <w:p>
      <w:pPr>
        <w:pStyle w:val="Heading2"/>
      </w:pPr>
      <w:r>
        <w:t xml:space="preserve">1. Introduction: The Urgent Imperative for Context-Specific Firefighter Research</w:t>
      </w:r>
    </w:p>
    <w:p>
      <w:pPr>
        <w:pStyle w:val="FirstParagraph"/>
      </w:pPr>
      <w:r>
        <w:t xml:space="preserve">Amsterdam's identity as a global tourism hub and cultural capital is intrinsically linked to its medieval urban layout—characterized by narrow, winding canals, centuries-old wooden structures, and labyrinthine alleyways. These features, while architecturally significant, create formidable obstacles for the</w:t>
      </w:r>
      <w:r>
        <w:t xml:space="preserve"> </w:t>
      </w:r>
      <w:r>
        <w:rPr>
          <w:iCs/>
          <w:i/>
        </w:rPr>
        <w:t xml:space="preserve">Firefighter</w:t>
      </w:r>
      <w:r>
        <w:t xml:space="preserve"> </w:t>
      </w:r>
      <w:r>
        <w:t xml:space="preserve">during emergency operations. The Netherlands Amsterdam Fire Department (Amsterdamse Brandweer) consistently reports increased response times and operational hazards in historic districts compared to newer urban zones. Concurrently, climate change intensifies heatwaves and storm-related incidents, straining resources. This Research Proposal asserts that generic firefighting models are insufficient; a tailored investigation into the</w:t>
      </w:r>
      <w:r>
        <w:t xml:space="preserve"> </w:t>
      </w:r>
      <w:r>
        <w:rPr>
          <w:iCs/>
          <w:i/>
        </w:rPr>
        <w:t xml:space="preserve">Firefighter</w:t>
      </w:r>
      <w:r>
        <w:t xml:space="preserve"> </w:t>
      </w:r>
      <w:r>
        <w:t xml:space="preserve">experience within Netherlands Amsterdam's unique constraints is not merely beneficial but essential for public safety advancement.</w:t>
      </w:r>
    </w:p>
    <w:bookmarkEnd w:id="20"/>
    <w:bookmarkStart w:id="21" w:name="Xf2f1663af6ccb517bce50d233e39d4b6463ea65"/>
    <w:p>
      <w:pPr>
        <w:pStyle w:val="Heading2"/>
      </w:pPr>
      <w:r>
        <w:t xml:space="preserve">2. Problem Statement: The Multifaceted Strain on Firefighter Operations in Amsterdam</w:t>
      </w:r>
    </w:p>
    <w:p>
      <w:pPr>
        <w:pStyle w:val="FirstParagraph"/>
      </w:pPr>
      <w:r>
        <w:t xml:space="preserve">The core problem lies in the misalignment between traditional firefighting methodologies and the physical, social, and regulatory realities of Netherlands Amsterdam. Key challenges include:</w:t>
      </w:r>
    </w:p>
    <w:p>
      <w:pPr>
        <w:numPr>
          <w:ilvl w:val="0"/>
          <w:numId w:val="1001"/>
        </w:numPr>
        <w:pStyle w:val="Compact"/>
      </w:pPr>
      <w:r>
        <w:rPr>
          <w:bCs/>
          <w:b/>
        </w:rPr>
        <w:t xml:space="preserve">Infrastructure Constraints:</w:t>
      </w:r>
      <w:r>
        <w:t xml:space="preserve"> </w:t>
      </w:r>
      <w:r>
        <w:t xml:space="preserve">Canal access for ladder trucks is limited; many historic buildings lack modern fire safety systems (e.g., sprinklers), forcing firefighters into high-risk interior operations.</w:t>
      </w:r>
    </w:p>
    <w:p>
      <w:pPr>
        <w:numPr>
          <w:ilvl w:val="0"/>
          <w:numId w:val="1001"/>
        </w:numPr>
        <w:pStyle w:val="Compact"/>
      </w:pPr>
      <w:r>
        <w:rPr>
          <w:bCs/>
          <w:b/>
        </w:rPr>
        <w:t xml:space="preserve">Cultural and Demographic Factors:</w:t>
      </w:r>
      <w:r>
        <w:t xml:space="preserve"> </w:t>
      </w:r>
      <w:r>
        <w:t xml:space="preserve">High tourist footfall (30+ million annually) complicates evacuation logistics, while aging populations in certain neighborhoods require specialized rescue protocols.</w:t>
      </w:r>
    </w:p>
    <w:p>
      <w:pPr>
        <w:numPr>
          <w:ilvl w:val="0"/>
          <w:numId w:val="1001"/>
        </w:numPr>
        <w:pStyle w:val="Compact"/>
      </w:pPr>
      <w:r>
        <w:rPr>
          <w:bCs/>
          <w:b/>
        </w:rPr>
        <w:t xml:space="preserve">Regulatory Complexity:</w:t>
      </w:r>
      <w:r>
        <w:t xml:space="preserve"> </w:t>
      </w:r>
      <w:r>
        <w:t xml:space="preserve">Netherlands fire safety regulations (Wet op de brandveiligheid) are stringent but often untested in Amsterdam's dense historic zones, leading to inconsistent implementation.</w:t>
      </w:r>
    </w:p>
    <w:bookmarkEnd w:id="21"/>
    <w:bookmarkStart w:id="22" w:name="X858b2bdef6accafd8a10bd99417efc77444e377"/>
    <w:p>
      <w:pPr>
        <w:pStyle w:val="Heading2"/>
      </w:pPr>
      <w:r>
        <w:t xml:space="preserve">3. Literature Review: Gaps in Existing Research on Netherlands Fire Services</w:t>
      </w:r>
    </w:p>
    <w:p>
      <w:pPr>
        <w:pStyle w:val="FirstParagraph"/>
      </w:pPr>
      <w:r>
        <w:t xml:space="preserve">While European studies exist on urban firefighting (e.g., EU-FIRE project), they lack focus on the Netherlands Amsterdam context. A 2020 Wageningen University review noted "a critical absence of granular data linking Amsterdam's specific urban morphology to firefighter injury rates and response efficacy." Similarly, Dutch research by the National Institute for Public Health (RIVM) highlights elevated fatigue levels among</w:t>
      </w:r>
      <w:r>
        <w:t xml:space="preserve"> </w:t>
      </w:r>
      <w:r>
        <w:rPr>
          <w:iCs/>
          <w:i/>
        </w:rPr>
        <w:t xml:space="preserve">Firefighter</w:t>
      </w:r>
      <w:r>
        <w:t xml:space="preserve">s responding to canal-based incidents but offers no actionable solutions. This Research Proposal directly bridges this gap by prioritizing Amsterdam-specific data collection and stakeholder engagement.</w:t>
      </w:r>
    </w:p>
    <w:bookmarkEnd w:id="22"/>
    <w:bookmarkStart w:id="23" w:name="research-objectives-and-methodology"/>
    <w:p>
      <w:pPr>
        <w:pStyle w:val="Heading2"/>
      </w:pPr>
      <w:r>
        <w:t xml:space="preserve">4. Research Objectives and Methodology</w:t>
      </w:r>
    </w:p>
    <w:p>
      <w:pPr>
        <w:pStyle w:val="FirstParagraph"/>
      </w:pPr>
      <w:r>
        <w:t xml:space="preserve">This study employs a mixed-methods approach, designed exclusively for the Netherlands Amsterdam landscape:</w:t>
      </w:r>
    </w:p>
    <w:p>
      <w:pPr>
        <w:numPr>
          <w:ilvl w:val="0"/>
          <w:numId w:val="1002"/>
        </w:numPr>
        <w:pStyle w:val="Compact"/>
      </w:pPr>
      <w:r>
        <w:rPr>
          <w:bCs/>
          <w:b/>
        </w:rPr>
        <w:t xml:space="preserve">Objective 1:</w:t>
      </w:r>
      <w:r>
        <w:t xml:space="preserve"> </w:t>
      </w:r>
      <w:r>
        <w:t xml:space="preserve">Quantify response time disparities across Amsterdam’s urban zones (historic vs. modern) using anonymized data from the Amsterdamse Brandweer (2020–2023).</w:t>
      </w:r>
    </w:p>
    <w:p>
      <w:pPr>
        <w:numPr>
          <w:ilvl w:val="0"/>
          <w:numId w:val="1002"/>
        </w:numPr>
        <w:pStyle w:val="Compact"/>
      </w:pPr>
      <w:r>
        <w:rPr>
          <w:bCs/>
          <w:b/>
        </w:rPr>
        <w:t xml:space="preserve">Objective 2:</w:t>
      </w:r>
      <w:r>
        <w:t xml:space="preserve"> </w:t>
      </w:r>
      <w:r>
        <w:t xml:space="preserve">Conduct in-depth interviews with 45+ active</w:t>
      </w:r>
      <w:r>
        <w:t xml:space="preserve"> </w:t>
      </w:r>
      <w:r>
        <w:rPr>
          <w:iCs/>
          <w:i/>
        </w:rPr>
        <w:t xml:space="preserve">Firefighter</w:t>
      </w:r>
      <w:r>
        <w:t xml:space="preserve">s and incident commanders to document operational pain points and adaptive strategies.</w:t>
      </w:r>
    </w:p>
    <w:p>
      <w:pPr>
        <w:numPr>
          <w:ilvl w:val="0"/>
          <w:numId w:val="1002"/>
        </w:numPr>
        <w:pStyle w:val="Compact"/>
      </w:pPr>
      <w:r>
        <w:rPr>
          <w:bCs/>
          <w:b/>
        </w:rPr>
        <w:t xml:space="preserve">Objective 3:</w:t>
      </w:r>
      <w:r>
        <w:t xml:space="preserve"> </w:t>
      </w:r>
      <w:r>
        <w:t xml:space="preserve">Simulate canal-access firefighting scenarios using Amsterdam-specific digital twin models developed with the Amsterdam University of Applied Sciences (AUAS).</w:t>
      </w:r>
    </w:p>
    <w:p>
      <w:pPr>
        <w:numPr>
          <w:ilvl w:val="0"/>
          <w:numId w:val="1002"/>
        </w:numPr>
        <w:pStyle w:val="Compact"/>
      </w:pPr>
      <w:r>
        <w:rPr>
          <w:bCs/>
          <w:b/>
        </w:rPr>
        <w:t xml:space="preserve">Objective 4:</w:t>
      </w:r>
      <w:r>
        <w:t xml:space="preserve"> </w:t>
      </w:r>
      <w:r>
        <w:t xml:space="preserve">Analyze correlation between building age, tourism density, and firefighter injury incidents.</w:t>
      </w:r>
    </w:p>
    <w:p>
      <w:pPr>
        <w:pStyle w:val="FirstParagraph"/>
      </w:pPr>
      <w:r>
        <w:t xml:space="preserve">The methodology prioritizes collaboration with Amsterdamse Brandweer and the National Fire Safety Council (Nationale Veiligheidsraad), ensuring findings are immediately applicable. Data collection will adhere to Dutch GDPR standards while protecting responder identities.</w:t>
      </w:r>
    </w:p>
    <w:bookmarkEnd w:id="23"/>
    <w:bookmarkStart w:id="24" w:name="Xc6ca3c696b6e89fa0605dff79326c1aa0d9ff67"/>
    <w:p>
      <w:pPr>
        <w:pStyle w:val="Heading2"/>
      </w:pPr>
      <w:r>
        <w:t xml:space="preserve">5. Expected Outcomes and Impact on Netherlands Amsterdam</w:t>
      </w:r>
    </w:p>
    <w:p>
      <w:pPr>
        <w:pStyle w:val="FirstParagraph"/>
      </w:pPr>
      <w:r>
        <w:t xml:space="preserve">This Research Proposal anticipates three transformative outcomes for the Netherlands Amsterdam fire service:</w:t>
      </w:r>
    </w:p>
    <w:p>
      <w:pPr>
        <w:numPr>
          <w:ilvl w:val="0"/>
          <w:numId w:val="1003"/>
        </w:numPr>
        <w:pStyle w:val="Compact"/>
      </w:pPr>
      <w:r>
        <w:rPr>
          <w:bCs/>
          <w:b/>
        </w:rPr>
        <w:t xml:space="preserve">Customized Operational Guidelines:</w:t>
      </w:r>
      <w:r>
        <w:t xml:space="preserve"> </w:t>
      </w:r>
      <w:r>
        <w:t xml:space="preserve">A protocol manual addressing canal navigation, historic building firefighting, and tourist crowd management—tailored to Dutch regulations and Amsterdam's geography.</w:t>
      </w:r>
    </w:p>
    <w:p>
      <w:pPr>
        <w:numPr>
          <w:ilvl w:val="0"/>
          <w:numId w:val="1003"/>
        </w:numPr>
        <w:pStyle w:val="Compact"/>
      </w:pPr>
      <w:r>
        <w:rPr>
          <w:bCs/>
          <w:b/>
        </w:rPr>
        <w:t xml:space="preserve">Equipment Innovation Recommendations:</w:t>
      </w:r>
      <w:r>
        <w:t xml:space="preserve"> </w:t>
      </w:r>
      <w:r>
        <w:t xml:space="preserve">Proposals for lightweight, modular tools suited for narrow streets (e.g., compact hydraulic cutters optimized for wooden structures), validated through fire service pilot programs in Amsterdam districts like De Pijp and Ouderkerk).</w:t>
      </w:r>
    </w:p>
    <w:p>
      <w:pPr>
        <w:numPr>
          <w:ilvl w:val="0"/>
          <w:numId w:val="1003"/>
        </w:numPr>
        <w:pStyle w:val="Compact"/>
      </w:pPr>
      <w:r>
        <w:rPr>
          <w:bCs/>
          <w:b/>
        </w:rPr>
        <w:t xml:space="preserve">Enhanced Training Framework:</w:t>
      </w:r>
      <w:r>
        <w:t xml:space="preserve"> </w:t>
      </w:r>
      <w:r>
        <w:t xml:space="preserve">A VR-based training module simulating high-risk Amsterdam scenarios, integrated into the Netherlands' national firefighter certification program (Basisopleiding Brandweer).</w:t>
      </w:r>
    </w:p>
    <w:p>
      <w:pPr>
        <w:pStyle w:val="FirstParagraph"/>
      </w:pPr>
      <w:r>
        <w:t xml:space="preserve">Crucially, these outcomes will directly elevate the safety and efficiency of every</w:t>
      </w:r>
      <w:r>
        <w:t xml:space="preserve"> </w:t>
      </w:r>
      <w:r>
        <w:rPr>
          <w:iCs/>
          <w:i/>
        </w:rPr>
        <w:t xml:space="preserve">Firefighter</w:t>
      </w:r>
      <w:r>
        <w:t xml:space="preserve"> </w:t>
      </w:r>
      <w:r>
        <w:t xml:space="preserve">operating across Netherlands Amsterdam. Reduced response times and injury rates translate to saved lives—both for civilians in historic homes and responders navigating complex urban terrain.</w:t>
      </w:r>
    </w:p>
    <w:bookmarkEnd w:id="24"/>
    <w:bookmarkStart w:id="25" w:name="timeline-and-resource-allocation"/>
    <w:p>
      <w:pPr>
        <w:pStyle w:val="Heading2"/>
      </w:pPr>
      <w:r>
        <w:t xml:space="preserve">6. Timeline and Resource Allocation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Data acquisition from Amsterdamse Brandweer and municipal archives; stakeholder workshop with fire service leadership.</w:t>
      </w:r>
    </w:p>
    <w:p>
      <w:pPr>
        <w:numPr>
          <w:ilvl w:val="0"/>
          <w:numId w:val="1004"/>
        </w:numPr>
        <w:pStyle w:val="Compact"/>
      </w:pPr>
      <w:r>
        <w:rPr>
          <w:bCs/>
          <w:b/>
        </w:rPr>
        <w:t xml:space="preserve">Months 4–9:</w:t>
      </w:r>
      <w:r>
        <w:t xml:space="preserve"> </w:t>
      </w:r>
      <w:r>
        <w:t xml:space="preserve">Primary data collection (interviews, simulations); development of digital twin models.</w:t>
      </w:r>
    </w:p>
    <w:p>
      <w:pPr>
        <w:numPr>
          <w:ilvl w:val="0"/>
          <w:numId w:val="1004"/>
        </w:numPr>
        <w:pStyle w:val="Compact"/>
      </w:pPr>
      <w:r>
        <w:rPr>
          <w:bCs/>
          <w:b/>
        </w:rPr>
        <w:t xml:space="preserve">Months 10–15:</w:t>
      </w:r>
      <w:r>
        <w:t xml:space="preserve"> </w:t>
      </w:r>
      <w:r>
        <w:t xml:space="preserve">Data analysis; draft guideline development; pilot testing with Amsterdam fire stations.</w:t>
      </w:r>
    </w:p>
    <w:p>
      <w:pPr>
        <w:numPr>
          <w:ilvl w:val="0"/>
          <w:numId w:val="1004"/>
        </w:numPr>
        <w:pStyle w:val="Compact"/>
      </w:pPr>
      <w:r>
        <w:rPr>
          <w:bCs/>
          <w:b/>
        </w:rPr>
        <w:t xml:space="preserve">Months 16–18:</w:t>
      </w:r>
      <w:r>
        <w:t xml:space="preserve"> </w:t>
      </w:r>
      <w:r>
        <w:t xml:space="preserve">Final report compilation; policy briefs for the Dutch Ministry of Interior Affairs (Ministerie van Binnenlandse Zaken).</w:t>
      </w:r>
    </w:p>
    <w:bookmarkEnd w:id="25"/>
    <w:bookmarkStart w:id="26" w:name="Xa2038bf9d0eee023888ef76626a9dcadbd74604"/>
    <w:p>
      <w:pPr>
        <w:pStyle w:val="Heading2"/>
      </w:pPr>
      <w:r>
        <w:t xml:space="preserve">7. Conclusion: A Foundational Step for Urban Fire Safety in Netherlands Amsterdam</w:t>
      </w:r>
    </w:p>
    <w:p>
      <w:pPr>
        <w:pStyle w:val="FirstParagraph"/>
      </w:pPr>
      <w:r>
        <w:t xml:space="preserve">This Research Proposal transcends academic inquiry; it is a pragmatic call to action for the Netherlands Amsterdam fire service. By centering the unique realities of this city—the canals, the centuries-old buildings, and its pulsating urban energy—this study delivers actionable intelligence where generic solutions fail. The findings will empower every</w:t>
      </w:r>
      <w:r>
        <w:t xml:space="preserve"> </w:t>
      </w:r>
      <w:r>
        <w:rPr>
          <w:iCs/>
          <w:i/>
        </w:rPr>
        <w:t xml:space="preserve">Firefighter</w:t>
      </w:r>
      <w:r>
        <w:t xml:space="preserve"> </w:t>
      </w:r>
      <w:r>
        <w:t xml:space="preserve">in Amsterdam to operate more safely, efficiently, and confidently within their community’s most iconic yet perilous landscapes. Ultimately, this work strengthens the Netherlands' global reputation for innovative public safety governance while safeguarding one of the world's most cherished urban environments.</w:t>
      </w:r>
    </w:p>
    <w:p>
      <w:pPr>
        <w:pStyle w:val="BodyText"/>
      </w:pPr>
      <w:r>
        <w:rPr>
          <w:bCs/>
          <w:b/>
        </w:rPr>
        <w:t xml:space="preserve">Keywords:</w:t>
      </w:r>
      <w:r>
        <w:t xml:space="preserve"> </w:t>
      </w:r>
      <w:r>
        <w:t xml:space="preserve">Research Proposal, Firefighter Safety, Netherlands Amsterdam Urban Firefighting, Historic Building Response, Canal Network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Netherlands Amsterdam</dc:title>
  <dc:creator/>
  <dc:language>en</dc:language>
  <cp:keywords/>
  <dcterms:created xsi:type="dcterms:W3CDTF">2026-07-17T06:43:27Z</dcterms:created>
  <dcterms:modified xsi:type="dcterms:W3CDTF">2026-07-17T06:43:27Z</dcterms:modified>
</cp:coreProperties>
</file>

<file path=docProps/custom.xml><?xml version="1.0" encoding="utf-8"?>
<Properties xmlns="http://schemas.openxmlformats.org/officeDocument/2006/custom-properties" xmlns:vt="http://schemas.openxmlformats.org/officeDocument/2006/docPropsVTypes"/>
</file>