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Effectiveness</w:t>
      </w:r>
      <w:r>
        <w:t xml:space="preserve"> </w:t>
      </w:r>
      <w:r>
        <w:t xml:space="preserve">in</w:t>
      </w:r>
      <w:r>
        <w:t xml:space="preserve"> </w:t>
      </w:r>
      <w:r>
        <w:t xml:space="preserve">Urban</w:t>
      </w:r>
      <w:r>
        <w:t xml:space="preserve"> </w:t>
      </w:r>
      <w:r>
        <w:t xml:space="preserve">Fire</w:t>
      </w:r>
      <w:r>
        <w:t xml:space="preserve"> </w:t>
      </w:r>
      <w:r>
        <w:t xml:space="preserve">Response</w:t>
      </w:r>
      <w:r>
        <w:t xml:space="preserve"> </w:t>
      </w:r>
      <w:r>
        <w:t xml:space="preserve">Systems</w:t>
      </w:r>
      <w:r>
        <w:t xml:space="preserve"> </w:t>
      </w:r>
      <w:r>
        <w:t xml:space="preserve">of</w:t>
      </w:r>
      <w:r>
        <w:t xml:space="preserve"> </w:t>
      </w:r>
      <w:r>
        <w:t xml:space="preserve">Lima,</w:t>
      </w:r>
      <w:r>
        <w:t xml:space="preserve"> </w:t>
      </w:r>
      <w:r>
        <w:t xml:space="preserve">Peru</w:t>
      </w:r>
    </w:p>
    <w:bookmarkStart w:id="29" w:name="X9ada5c9247286c27505ae5430a43039385df12b"/>
    <w:p>
      <w:pPr>
        <w:pStyle w:val="Heading1"/>
      </w:pPr>
      <w:r>
        <w:t xml:space="preserve">Research Proposal: Enhancing Firefighter Effectiveness in Urban Fire Response Systems of Lima, Peru</w:t>
      </w:r>
    </w:p>
    <w:bookmarkStart w:id="20" w:name="introduction-and-background"/>
    <w:p>
      <w:pPr>
        <w:pStyle w:val="Heading2"/>
      </w:pPr>
      <w:r>
        <w:t xml:space="preserve">1. Introduction and Background</w:t>
      </w:r>
    </w:p>
    <w:p>
      <w:pPr>
        <w:pStyle w:val="FirstParagraph"/>
      </w:pPr>
      <w:r>
        <w:t xml:space="preserve">The rapidly urbanizing metropolis of Lima, Peru faces escalating fire-related risks due to dense population concentrations, informal settlement growth, and aging infrastructure. As the capital city with over 10 million inhabitants across its 43 districts, Lima experiences approximately 1,800 fire incidents annually (INDECI Report, 2023), with critical gaps in emergency response capacity. The</w:t>
      </w:r>
      <w:r>
        <w:t xml:space="preserve"> </w:t>
      </w:r>
      <w:r>
        <w:rPr>
          <w:iCs/>
          <w:i/>
        </w:rPr>
        <w:t xml:space="preserve">Firefighter</w:t>
      </w:r>
      <w:r>
        <w:t xml:space="preserve"> </w:t>
      </w:r>
      <w:r>
        <w:t xml:space="preserve">personnel of the Peruvian National Fire Department (</w:t>
      </w:r>
      <w:r>
        <w:rPr>
          <w:iCs/>
          <w:i/>
        </w:rPr>
        <w:t xml:space="preserve">Bomberos del Perú</w:t>
      </w:r>
      <w:r>
        <w:t xml:space="preserve">) operate under severe constraints including equipment shortages, insufficient staffing ratios (1 firefighter per 1,800 residents versus the WHO-recommended 1:5,679), and limited specialized training for complex urban scenarios. This research proposal directly addresses these systemic challenges to strengthen</w:t>
      </w:r>
      <w:r>
        <w:t xml:space="preserve"> </w:t>
      </w:r>
      <w:r>
        <w:rPr>
          <w:iCs/>
          <w:i/>
        </w:rPr>
        <w:t xml:space="preserve">Peru Lima</w:t>
      </w:r>
      <w:r>
        <w:t xml:space="preserve">'s fire resilience through evidence-based interventions for</w:t>
      </w:r>
      <w:r>
        <w:t xml:space="preserve"> </w:t>
      </w:r>
      <w:r>
        <w:rPr>
          <w:iCs/>
          <w:i/>
        </w:rPr>
        <w:t xml:space="preserve">Firefighter</w:t>
      </w:r>
      <w:r>
        <w:t xml:space="preserve"> </w:t>
      </w:r>
      <w:r>
        <w:t xml:space="preserve">operations.</w:t>
      </w:r>
    </w:p>
    <w:bookmarkEnd w:id="20"/>
    <w:bookmarkStart w:id="21" w:name="problem-statement"/>
    <w:p>
      <w:pPr>
        <w:pStyle w:val="Heading2"/>
      </w:pPr>
      <w:r>
        <w:t xml:space="preserve">2. Problem Statement</w:t>
      </w:r>
    </w:p>
    <w:p>
      <w:pPr>
        <w:pStyle w:val="FirstParagraph"/>
      </w:pPr>
      <w:r>
        <w:t xml:space="preserve">Lima's unique urban landscape—characterized by informal settlements (e.g., Villa El Salvador, San Juan de Lurigancho), high-rise residential towers in Miraflores, and industrial zones along the Rimac River—creates heterogeneous fire hazards requiring nuanced response strategies. Current</w:t>
      </w:r>
      <w:r>
        <w:t xml:space="preserve"> </w:t>
      </w:r>
      <w:r>
        <w:rPr>
          <w:iCs/>
          <w:i/>
        </w:rPr>
        <w:t xml:space="preserve">Firefighter</w:t>
      </w:r>
      <w:r>
        <w:t xml:space="preserve"> </w:t>
      </w:r>
      <w:r>
        <w:t xml:space="preserve">protocols often fail to address: (a) the physical inaccessibility of narrow alleyways in informal communities; (b) inadequate hazard communication during multi-agency operations; and (c) insufficient cultural competency when engaging vulnerable populations. Consequently, response times exceed 15 minutes in high-risk districts—well above the critical 8-minute window for life-saving interventions (Lima Municipal Emergency Office, 2023). This gap directly endangers Lima's residents and strains</w:t>
      </w:r>
      <w:r>
        <w:t xml:space="preserve"> </w:t>
      </w:r>
      <w:r>
        <w:rPr>
          <w:iCs/>
          <w:i/>
        </w:rPr>
        <w:t xml:space="preserve">Firefighter</w:t>
      </w:r>
      <w:r>
        <w:t xml:space="preserve"> </w:t>
      </w:r>
      <w:r>
        <w:t xml:space="preserve">personnel morale and operational effectiveness.</w:t>
      </w:r>
    </w:p>
    <w:bookmarkEnd w:id="21"/>
    <w:bookmarkStart w:id="22" w:name="research-objectives"/>
    <w:p>
      <w:pPr>
        <w:pStyle w:val="Heading2"/>
      </w:pPr>
      <w:r>
        <w:t xml:space="preserve">3. Research Objectives</w:t>
      </w:r>
    </w:p>
    <w:p>
      <w:pPr>
        <w:numPr>
          <w:ilvl w:val="0"/>
          <w:numId w:val="1001"/>
        </w:numPr>
        <w:pStyle w:val="Compact"/>
      </w:pPr>
      <w:r>
        <w:t xml:space="preserve">To map fire incident hotspots across Lima using geospatial analysis of historical data (2018-2023) from the National Emergency Operations Center (CNE) and Bomberos del Perú.</w:t>
      </w:r>
    </w:p>
    <w:p>
      <w:pPr>
        <w:numPr>
          <w:ilvl w:val="0"/>
          <w:numId w:val="1001"/>
        </w:numPr>
        <w:pStyle w:val="Compact"/>
      </w:pPr>
      <w:r>
        <w:t xml:space="preserve">To evaluate current</w:t>
      </w:r>
      <w:r>
        <w:t xml:space="preserve"> </w:t>
      </w:r>
      <w:r>
        <w:rPr>
          <w:iCs/>
          <w:i/>
        </w:rPr>
        <w:t xml:space="preserve">Firefighter</w:t>
      </w:r>
      <w:r>
        <w:t xml:space="preserve"> </w:t>
      </w:r>
      <w:r>
        <w:t xml:space="preserve">training modules against Lima-specific urban fire challenges through surveys and focus groups with 150+ active personnel across 20 Lima stations.</w:t>
      </w:r>
    </w:p>
    <w:p>
      <w:pPr>
        <w:numPr>
          <w:ilvl w:val="0"/>
          <w:numId w:val="1001"/>
        </w:numPr>
        <w:pStyle w:val="Compact"/>
      </w:pPr>
      <w:r>
        <w:t xml:space="preserve">To co-develop culturally adaptive response protocols with community leaders in three high-risk districts (Comas, Callao, Ate) that integrate local knowledge into</w:t>
      </w:r>
      <w:r>
        <w:t xml:space="preserve"> </w:t>
      </w:r>
      <w:r>
        <w:rPr>
          <w:iCs/>
          <w:i/>
        </w:rPr>
        <w:t xml:space="preserve">Firefighter</w:t>
      </w:r>
      <w:r>
        <w:t xml:space="preserve"> </w:t>
      </w:r>
      <w:r>
        <w:t xml:space="preserve">decision-making.</w:t>
      </w:r>
    </w:p>
    <w:p>
      <w:pPr>
        <w:numPr>
          <w:ilvl w:val="0"/>
          <w:numId w:val="1001"/>
        </w:numPr>
        <w:pStyle w:val="Compact"/>
      </w:pPr>
      <w:r>
        <w:t xml:space="preserve">To design a scalable training toolkit for Lima's fire departments emphasizing rapid assessment in dense urban environments and cross-cultural communication.</w:t>
      </w:r>
    </w:p>
    <w:bookmarkEnd w:id="22"/>
    <w:bookmarkStart w:id="23" w:name="literature-review-context-peru-specific"/>
    <w:p>
      <w:pPr>
        <w:pStyle w:val="Heading2"/>
      </w:pPr>
      <w:r>
        <w:t xml:space="preserve">4. Literature Review Context (Peru-Specific)</w:t>
      </w:r>
    </w:p>
    <w:p>
      <w:pPr>
        <w:pStyle w:val="FirstParagraph"/>
      </w:pPr>
      <w:r>
        <w:t xml:space="preserve">While global fire safety literature emphasizes technological solutions, Peruvian studies highlight contextual constraints. Research by Sánchez (2021) identified that 68% of Lima's fire-related fatalities occur in informal settlements due to delayed response, not incident severity. Similarly, a 2022 Universidad Nacional de Ingeniería study noted that only 35% of Lima</w:t>
      </w:r>
      <w:r>
        <w:t xml:space="preserve"> </w:t>
      </w:r>
      <w:r>
        <w:rPr>
          <w:iCs/>
          <w:i/>
        </w:rPr>
        <w:t xml:space="preserve">Firefighter</w:t>
      </w:r>
      <w:r>
        <w:t xml:space="preserve"> </w:t>
      </w:r>
      <w:r>
        <w:t xml:space="preserve">units possess equipment suitable for high-rise rescues—despite 15% of the city's population residing above four stories. This project builds on these findings by moving beyond diagnosis to implementable solutions, directly responding to Peru's National Disaster Risk Reduction Strategy (2021-2030) which prioritizes "strengthening community-based fire prevention."</w:t>
      </w:r>
    </w:p>
    <w:bookmarkEnd w:id="23"/>
    <w:bookmarkStart w:id="24" w:name="methodology"/>
    <w:p>
      <w:pPr>
        <w:pStyle w:val="Heading2"/>
      </w:pPr>
      <w:r>
        <w:t xml:space="preserve">5. Methodology</w:t>
      </w:r>
    </w:p>
    <w:p>
      <w:pPr>
        <w:pStyle w:val="FirstParagraph"/>
      </w:pPr>
      <w:r>
        <w:t xml:space="preserve">This mixed-methods study employs a 18-month phased approach:</w:t>
      </w:r>
    </w:p>
    <w:p>
      <w:pPr>
        <w:numPr>
          <w:ilvl w:val="0"/>
          <w:numId w:val="1002"/>
        </w:numPr>
        <w:pStyle w:val="Compact"/>
      </w:pPr>
      <w:r>
        <w:rPr>
          <w:bCs/>
          <w:b/>
        </w:rPr>
        <w:t xml:space="preserve">Phase 1 (Months 1-4):</w:t>
      </w:r>
      <w:r>
        <w:t xml:space="preserve"> </w:t>
      </w:r>
      <w:r>
        <w:t xml:space="preserve">Geospatial analysis using ArcGIS to identify fire clusters, correlating incidents with population density, building age, and flood-prone zones (e.g., Comas River basin).</w:t>
      </w:r>
    </w:p>
    <w:p>
      <w:pPr>
        <w:numPr>
          <w:ilvl w:val="0"/>
          <w:numId w:val="1002"/>
        </w:numPr>
        <w:pStyle w:val="Compact"/>
      </w:pPr>
      <w:r>
        <w:rPr>
          <w:bCs/>
          <w:b/>
        </w:rPr>
        <w:t xml:space="preserve">Phase 2 (Months 5-8):</w:t>
      </w:r>
      <w:r>
        <w:t xml:space="preserve"> </w:t>
      </w:r>
      <w:r>
        <w:t xml:space="preserve">Quantitative surveys assessing</w:t>
      </w:r>
      <w:r>
        <w:t xml:space="preserve"> </w:t>
      </w:r>
      <w:r>
        <w:rPr>
          <w:iCs/>
          <w:i/>
        </w:rPr>
        <w:t xml:space="preserve">Firefighter</w:t>
      </w:r>
      <w:r>
        <w:t xml:space="preserve"> </w:t>
      </w:r>
      <w:r>
        <w:t xml:space="preserve">training efficacy across Lima stations; qualitative focus groups with station commanders on operational barriers.</w:t>
      </w:r>
    </w:p>
    <w:p>
      <w:pPr>
        <w:numPr>
          <w:ilvl w:val="0"/>
          <w:numId w:val="1002"/>
        </w:numPr>
        <w:pStyle w:val="Compact"/>
      </w:pPr>
      <w:r>
        <w:rPr>
          <w:bCs/>
          <w:b/>
        </w:rPr>
        <w:t xml:space="preserve">Phase 3 (Months 9-14):</w:t>
      </w:r>
      <w:r>
        <w:t xml:space="preserve"> </w:t>
      </w:r>
      <w:r>
        <w:t xml:space="preserve">Participatory workshops in target districts, co-designing protocols with community leaders (e.g., "Barrio Lideres" networks) and</w:t>
      </w:r>
      <w:r>
        <w:t xml:space="preserve"> </w:t>
      </w:r>
      <w:r>
        <w:rPr>
          <w:iCs/>
          <w:i/>
        </w:rPr>
        <w:t xml:space="preserve">Firefighter</w:t>
      </w:r>
      <w:r>
        <w:t xml:space="preserve"> </w:t>
      </w:r>
      <w:r>
        <w:t xml:space="preserve">teams. Protocols will integrate local fire-risk knowledge (e.g., cooking practices in informal settlements).</w:t>
      </w:r>
    </w:p>
    <w:p>
      <w:pPr>
        <w:numPr>
          <w:ilvl w:val="0"/>
          <w:numId w:val="1002"/>
        </w:numPr>
        <w:pStyle w:val="Compact"/>
      </w:pPr>
      <w:r>
        <w:rPr>
          <w:bCs/>
          <w:b/>
        </w:rPr>
        <w:t xml:space="preserve">Phase 4 (Months 15-18):</w:t>
      </w:r>
      <w:r>
        <w:t xml:space="preserve"> </w:t>
      </w:r>
      <w:r>
        <w:t xml:space="preserve">Development and piloting of the training toolkit, followed by evaluation of reduced response times in pilot zones.</w:t>
      </w:r>
    </w:p>
    <w:bookmarkEnd w:id="24"/>
    <w:bookmarkStart w:id="25" w:name="X08587764e7b4445d0e078197d0e733b75f6cd1d"/>
    <w:p>
      <w:pPr>
        <w:pStyle w:val="Heading2"/>
      </w:pPr>
      <w:r>
        <w:t xml:space="preserve">6. Expected Outcomes and Significance for Peru Lima</w:t>
      </w:r>
    </w:p>
    <w:p>
      <w:pPr>
        <w:pStyle w:val="FirstParagraph"/>
      </w:pPr>
      <w:r>
        <w:t xml:space="preserve">This research will produce three actionable outcomes for</w:t>
      </w:r>
      <w:r>
        <w:t xml:space="preserve"> </w:t>
      </w:r>
      <w:r>
        <w:rPr>
          <w:iCs/>
          <w:i/>
        </w:rPr>
        <w:t xml:space="preserve">Peru Lima</w:t>
      </w:r>
      <w:r>
        <w:t xml:space="preserve">'s fire safety ecosystem:</w:t>
      </w:r>
    </w:p>
    <w:p>
      <w:pPr>
        <w:numPr>
          <w:ilvl w:val="0"/>
          <w:numId w:val="1003"/>
        </w:numPr>
        <w:pStyle w:val="Compact"/>
      </w:pPr>
      <w:r>
        <w:rPr>
          <w:bCs/>
          <w:b/>
        </w:rPr>
        <w:t xml:space="preserve">A dynamic fire risk map of Lima</w:t>
      </w:r>
      <w:r>
        <w:t xml:space="preserve"> </w:t>
      </w:r>
      <w:r>
        <w:t xml:space="preserve">updated monthly, guiding resource allocation to high-need districts like Villa El Salvador (which records 24% of city-wide residential fires).</w:t>
      </w:r>
    </w:p>
    <w:p>
      <w:pPr>
        <w:numPr>
          <w:ilvl w:val="0"/>
          <w:numId w:val="1003"/>
        </w:numPr>
        <w:pStyle w:val="Compact"/>
      </w:pPr>
      <w:r>
        <w:rPr>
          <w:bCs/>
          <w:b/>
        </w:rPr>
        <w:t xml:space="preserve">Culturally tailored operational protocols</w:t>
      </w:r>
      <w:r>
        <w:t xml:space="preserve"> </w:t>
      </w:r>
      <w:r>
        <w:t xml:space="preserve">that reduce response times by integrating local knowledge—e.g., leveraging community "fire wardens" to navigate informal settlements during emergencies, directly enhancing</w:t>
      </w:r>
      <w:r>
        <w:t xml:space="preserve"> </w:t>
      </w:r>
      <w:r>
        <w:rPr>
          <w:iCs/>
          <w:i/>
        </w:rPr>
        <w:t xml:space="preserve">Firefighter</w:t>
      </w:r>
      <w:r>
        <w:t xml:space="preserve"> </w:t>
      </w:r>
      <w:r>
        <w:t xml:space="preserve">effectiveness.</w:t>
      </w:r>
    </w:p>
    <w:p>
      <w:pPr>
        <w:numPr>
          <w:ilvl w:val="0"/>
          <w:numId w:val="1003"/>
        </w:numPr>
        <w:pStyle w:val="Compact"/>
      </w:pPr>
      <w:r>
        <w:rPr>
          <w:bCs/>
          <w:b/>
        </w:rPr>
        <w:t xml:space="preserve">A standardized training module for Bomberos del Perú</w:t>
      </w:r>
      <w:r>
        <w:t xml:space="preserve">, approved by the National Fire Safety Committee, addressing Lima's unique challenges. This toolkit will be incorporated into the national</w:t>
      </w:r>
      <w:r>
        <w:t xml:space="preserve"> </w:t>
      </w:r>
      <w:r>
        <w:rPr>
          <w:iCs/>
          <w:i/>
        </w:rPr>
        <w:t xml:space="preserve">Firefighter</w:t>
      </w:r>
      <w:r>
        <w:t xml:space="preserve"> </w:t>
      </w:r>
      <w:r>
        <w:t xml:space="preserve">certification curriculum.</w:t>
      </w:r>
    </w:p>
    <w:p>
      <w:pPr>
        <w:pStyle w:val="FirstParagraph"/>
      </w:pPr>
      <w:r>
        <w:t xml:space="preserve">The broader impact extends to Peru's Sustainable Development Goals (SDG 11.5), as improved fire response directly reduces urban disaster mortality and supports resilient infrastructure in Lima—a city projected to grow by 25% by 2040. Crucially, this project centers</w:t>
      </w:r>
      <w:r>
        <w:t xml:space="preserve"> </w:t>
      </w:r>
      <w:r>
        <w:rPr>
          <w:iCs/>
          <w:i/>
        </w:rPr>
        <w:t xml:space="preserve">Firefighter</w:t>
      </w:r>
      <w:r>
        <w:t xml:space="preserve"> </w:t>
      </w:r>
      <w:r>
        <w:t xml:space="preserve">personnel as knowledge partners, not just service providers, fostering professional growth within Peru's emergency services.</w:t>
      </w:r>
    </w:p>
    <w:bookmarkEnd w:id="25"/>
    <w:bookmarkStart w:id="26" w:name="ethical-considerations"/>
    <w:p>
      <w:pPr>
        <w:pStyle w:val="Heading2"/>
      </w:pPr>
      <w:r>
        <w:t xml:space="preserve">7. Ethical Considerations</w:t>
      </w:r>
    </w:p>
    <w:p>
      <w:pPr>
        <w:pStyle w:val="FirstParagraph"/>
      </w:pPr>
      <w:r>
        <w:t xml:space="preserve">All research adheres to Peruvian ethical standards (National Council for Science, Technology and Innovation – CONCYTEC) and UN Principles on Human Rights. Participants (firefighters, community members) will provide informed consent; data anonymity will be maintained via encrypted databases hosted by the Universidad de Lima. Community engagement will prioritize vulnerable groups through partnerships with local NGOs like</w:t>
      </w:r>
      <w:r>
        <w:t xml:space="preserve"> </w:t>
      </w:r>
      <w:r>
        <w:rPr>
          <w:iCs/>
          <w:i/>
        </w:rPr>
        <w:t xml:space="preserve">Protección Civil Líder</w:t>
      </w:r>
      <w:r>
        <w:t xml:space="preserve">, ensuring culturally respectful collaboration.</w:t>
      </w:r>
    </w:p>
    <w:bookmarkEnd w:id="26"/>
    <w:bookmarkStart w:id="27" w:name="X089e7219518dc928c77eab6628d862d0ed9709e"/>
    <w:p>
      <w:pPr>
        <w:pStyle w:val="Heading2"/>
      </w:pPr>
      <w:r>
        <w:t xml:space="preserve">8. Implementation Timeline and Budget Overview</w:t>
      </w:r>
    </w:p>
    <w:p>
      <w:pPr>
        <w:pStyle w:val="FirstParagraph"/>
      </w:pPr>
      <w:r>
        <w:t xml:space="preserve">The project will be executed in partnership with Bomberos del Perú, the Lima Metropolitan Municipality, and UNDP Peru. Key milestones include:</w:t>
      </w:r>
      <w:r>
        <w:t xml:space="preserve"> </w:t>
      </w:r>
      <w:r>
        <w:t xml:space="preserve">• Month 3: Risk map launch;</w:t>
      </w:r>
      <w:r>
        <w:t xml:space="preserve"> </w:t>
      </w:r>
      <w:r>
        <w:t xml:space="preserve">• Month 9: Protocol co-design completed;</w:t>
      </w:r>
      <w:r>
        <w:t xml:space="preserve"> </w:t>
      </w:r>
      <w:r>
        <w:t xml:space="preserve">• Month 16: Toolkit piloted across three districts.</w:t>
      </w:r>
      <w:r>
        <w:t xml:space="preserve"> </w:t>
      </w:r>
      <w:r>
        <w:t xml:space="preserve">A total budget of $145,000 is requested (85% for personnel/data collection, 15% for community workshops and materials), fully aligned with Peru's National Emergency Management Fund priorities.</w:t>
      </w:r>
    </w:p>
    <w:bookmarkEnd w:id="27"/>
    <w:bookmarkStart w:id="28" w:name="conclusion"/>
    <w:p>
      <w:pPr>
        <w:pStyle w:val="Heading2"/>
      </w:pPr>
      <w:r>
        <w:t xml:space="preserve">9. Conclusion</w:t>
      </w:r>
    </w:p>
    <w:p>
      <w:pPr>
        <w:pStyle w:val="FirstParagraph"/>
      </w:pPr>
      <w:r>
        <w:t xml:space="preserve">Lima's safety depends on reimagining fire response through the lens of its unique urban reality. This research proposal provides a roadmap to transform Lima’s</w:t>
      </w:r>
      <w:r>
        <w:t xml:space="preserve"> </w:t>
      </w:r>
      <w:r>
        <w:rPr>
          <w:iCs/>
          <w:i/>
        </w:rPr>
        <w:t xml:space="preserve">Firefighter</w:t>
      </w:r>
      <w:r>
        <w:t xml:space="preserve"> </w:t>
      </w:r>
      <w:r>
        <w:t xml:space="preserve">system from reactive to adaptive, ensuring that every emergency call in Peru Lima is met with optimized resources and culturally intelligent action. By centering the expertise of</w:t>
      </w:r>
      <w:r>
        <w:t xml:space="preserve"> </w:t>
      </w:r>
      <w:r>
        <w:rPr>
          <w:iCs/>
          <w:i/>
        </w:rPr>
        <w:t xml:space="preserve">Firefighter</w:t>
      </w:r>
      <w:r>
        <w:t xml:space="preserve"> </w:t>
      </w:r>
      <w:r>
        <w:t xml:space="preserve">personnel and communities, this project will establish a replicable model for fire resilience across Latin American megacities—proving that sustainable safety begins where the need is most urgent: in the heart of Lima.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Effectiveness in Urban Fire Response Systems of Lima, Peru</dc:title>
  <dc:creator/>
  <dc:language>en</dc:language>
  <cp:keywords/>
  <dcterms:created xsi:type="dcterms:W3CDTF">2026-07-13T18:06:26Z</dcterms:created>
  <dcterms:modified xsi:type="dcterms:W3CDTF">2026-07-13T18:06:26Z</dcterms:modified>
</cp:coreProperties>
</file>

<file path=docProps/custom.xml><?xml version="1.0" encoding="utf-8"?>
<Properties xmlns="http://schemas.openxmlformats.org/officeDocument/2006/custom-properties" xmlns:vt="http://schemas.openxmlformats.org/officeDocument/2006/docPropsVTypes"/>
</file>