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2cb9df34b882e0951dbf511fb77d195cae07cb9"/>
    <w:p>
      <w:pPr>
        <w:pStyle w:val="Heading1"/>
      </w:pPr>
      <w:r>
        <w:t xml:space="preserve">Research Proposal: Advancing Firefighter Operational Excellence and Safety Protocols in Russia Saint Petersburg</w:t>
      </w:r>
    </w:p>
    <w:bookmarkStart w:id="20" w:name="introduction"/>
    <w:p>
      <w:pPr>
        <w:pStyle w:val="Heading2"/>
      </w:pPr>
      <w:r>
        <w:t xml:space="preserve">1. Introduction</w:t>
      </w:r>
    </w:p>
    <w:p>
      <w:pPr>
        <w:pStyle w:val="FirstParagraph"/>
      </w:pPr>
      <w:r>
        <w:t xml:space="preserve">The role of the Firefighter in urban emergency response systems is paramount to public safety, particularly in historic cities like Saint Petersburg, Russia. As a UNESCO World Heritage site with dense architectural heritage, complex infrastructure, and extreme seasonal weather patterns, Saint Petersburg presents unique challenges for firefighting operations. This Research Proposal outlines a comprehensive study to address critical gaps in Firefighter readiness and technology adoption within the</w:t>
      </w:r>
      <w:r>
        <w:t xml:space="preserve"> </w:t>
      </w:r>
      <w:r>
        <w:rPr>
          <w:bCs/>
          <w:b/>
        </w:rPr>
        <w:t xml:space="preserve">Russia Saint Petersburg</w:t>
      </w:r>
      <w:r>
        <w:t xml:space="preserve"> </w:t>
      </w:r>
      <w:r>
        <w:t xml:space="preserve">fire services. The initiative responds to escalating emergency demands driven by population growth (4.8 million residents), aging Soviet-era infrastructure, and climate-induced weather volatility, which collectively strain existing firefighting capabilities.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Russia Saint Petersburg</w:t>
      </w:r>
      <w:r>
        <w:t xml:space="preserve">, Firefighters confront multifaceted challenges including: (1) 30% of the city's buildings exceeding 50 years in age, with inadequate fire compartmentation; (2) limited integration of AI-driven predictive analytics into incident command; (3) insufficient thermal imaging technology for navigating historic wooden structures; and (4) high occupational injury rates among Firefighters due to outdated personal protective equipment (PPE). Recent incidents, such as the 2021 Smolnyy Institute fire that required 72 hours of sustained operations, highlight systemic vulnerabilities. Current training protocols also lack scenario-based simulations for Saint Petersburg's unique urban landscape—narrow streets, underground metro systems, and riverfront locations—which directly jeopardizes Firefighter safety and response efficacy.</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Evaluate technological gaps</w:t>
      </w:r>
      <w:r>
        <w:t xml:space="preserve">: Assess current equipment (PPE, communication systems, aerial ladder capabilities) against international best practices in historic urban firefighting.</w:t>
      </w:r>
    </w:p>
    <w:p>
      <w:pPr>
        <w:numPr>
          <w:ilvl w:val="0"/>
          <w:numId w:val="1001"/>
        </w:numPr>
        <w:pStyle w:val="Compact"/>
      </w:pPr>
      <w:r>
        <w:rPr>
          <w:bCs/>
          <w:b/>
        </w:rPr>
        <w:t xml:space="preserve">Develop localized training protocols</w:t>
      </w:r>
      <w:r>
        <w:t xml:space="preserve">: Create scenario-based modules simulating Saint Petersburg-specific challenges (e.g., fires in 18th-century palaces, metro station emergencies).</w:t>
      </w:r>
    </w:p>
    <w:p>
      <w:pPr>
        <w:numPr>
          <w:ilvl w:val="0"/>
          <w:numId w:val="1001"/>
        </w:numPr>
        <w:pStyle w:val="Compact"/>
      </w:pPr>
      <w:r>
        <w:rPr>
          <w:bCs/>
          <w:b/>
        </w:rPr>
        <w:t xml:space="preserve">Implement predictive risk modeling</w:t>
      </w:r>
      <w:r>
        <w:t xml:space="preserve">: Build an AI-powered system integrating weather data, building age databases, and historical fire patterns to forecast high-risk zones across</w:t>
      </w:r>
      <w:r>
        <w:t xml:space="preserve"> </w:t>
      </w:r>
      <w:r>
        <w:rPr>
          <w:bCs/>
          <w:b/>
        </w:rPr>
        <w:t xml:space="preserve">Russia Saint Petersburg</w:t>
      </w:r>
      <w:r>
        <w:t xml:space="preserve">.</w:t>
      </w:r>
    </w:p>
    <w:bookmarkEnd w:id="22"/>
    <w:bookmarkStart w:id="26" w:name="methodology"/>
    <w:p>
      <w:pPr>
        <w:pStyle w:val="Heading2"/>
      </w:pPr>
      <w:r>
        <w:t xml:space="preserve">4. Methodology</w:t>
      </w:r>
    </w:p>
    <w:p>
      <w:pPr>
        <w:pStyle w:val="FirstParagraph"/>
      </w:pPr>
      <w:r>
        <w:t xml:space="preserve">The research employs a mixed-methods approach over 18 months:</w:t>
      </w:r>
    </w:p>
    <w:bookmarkStart w:id="23" w:name="phase-1-field-assessment-months-1-5"/>
    <w:p>
      <w:pPr>
        <w:pStyle w:val="Heading3"/>
      </w:pPr>
      <w:r>
        <w:t xml:space="preserve">Phase 1: Field Assessment (Months 1-5)</w:t>
      </w:r>
    </w:p>
    <w:p>
      <w:pPr>
        <w:numPr>
          <w:ilvl w:val="0"/>
          <w:numId w:val="1002"/>
        </w:numPr>
        <w:pStyle w:val="Compact"/>
      </w:pPr>
      <w:r>
        <w:t xml:space="preserve">Conduct site audits of 50+ fire stations across Saint Petersburg districts, evaluating equipment condition and operational workflows.</w:t>
      </w:r>
    </w:p>
    <w:p>
      <w:pPr>
        <w:numPr>
          <w:ilvl w:val="0"/>
          <w:numId w:val="1002"/>
        </w:numPr>
        <w:pStyle w:val="Compact"/>
      </w:pPr>
      <w:r>
        <w:t xml:space="preserve">Interview 200+ Firefighters via structured surveys on safety incidents, technology needs, and training gaps (using Russian-language questionnaires).</w:t>
      </w:r>
    </w:p>
    <w:bookmarkEnd w:id="23"/>
    <w:bookmarkStart w:id="24" w:name="Xa7542caf2d58f030bbed43c1c34c52571f7001d"/>
    <w:p>
      <w:pPr>
        <w:pStyle w:val="Heading3"/>
      </w:pPr>
      <w:r>
        <w:t xml:space="preserve">Phase 2: Technology Integration (Months 6-12)</w:t>
      </w:r>
    </w:p>
    <w:p>
      <w:pPr>
        <w:numPr>
          <w:ilvl w:val="0"/>
          <w:numId w:val="1003"/>
        </w:numPr>
        <w:pStyle w:val="Compact"/>
      </w:pPr>
      <w:r>
        <w:t xml:space="preserve">Partner with Saint Petersburg State University to prototype AI risk models using OpenStreetMap data and Roshydromet weather databases.</w:t>
      </w:r>
    </w:p>
    <w:p>
      <w:pPr>
        <w:numPr>
          <w:ilvl w:val="0"/>
          <w:numId w:val="1003"/>
        </w:numPr>
        <w:pStyle w:val="Compact"/>
      </w:pPr>
      <w:r>
        <w:t xml:space="preserve">Demonstrate thermal imaging drones in simulated historic building drills at the Hermitage Museum complex (approved by cultural heritage authorities).</w:t>
      </w:r>
    </w:p>
    <w:bookmarkEnd w:id="24"/>
    <w:bookmarkStart w:id="25" w:name="Xf8bb9ec7f049b4a4948d15044053c84d9d6d519"/>
    <w:p>
      <w:pPr>
        <w:pStyle w:val="Heading3"/>
      </w:pPr>
      <w:r>
        <w:t xml:space="preserve">Phase 3: Protocol Development &amp; Validation (Months 13-18)</w:t>
      </w:r>
    </w:p>
    <w:p>
      <w:pPr>
        <w:numPr>
          <w:ilvl w:val="0"/>
          <w:numId w:val="1004"/>
        </w:numPr>
        <w:pStyle w:val="Compact"/>
      </w:pPr>
      <w:r>
        <w:t xml:space="preserve">Co-develop training curricula with Saint Petersburg Fire Department Commanders, tested in live exercises at the Krestovsky Stadium fire simulation zone.</w:t>
      </w:r>
    </w:p>
    <w:p>
      <w:pPr>
        <w:numPr>
          <w:ilvl w:val="0"/>
          <w:numId w:val="1004"/>
        </w:numPr>
        <w:pStyle w:val="Compact"/>
      </w:pPr>
      <w:r>
        <w:t xml:space="preserve">Evaluate PPE efficacy through controlled thermal exposure trials at the Russian Academy of Sciences' safety lab.</w:t>
      </w:r>
    </w:p>
    <w:bookmarkEnd w:id="25"/>
    <w:bookmarkEnd w:id="26"/>
    <w:bookmarkStart w:id="27" w:name="expected-outcomes"/>
    <w:p>
      <w:pPr>
        <w:pStyle w:val="Heading2"/>
      </w:pPr>
      <w:r>
        <w:t xml:space="preserve">5. Expected Outcomes</w:t>
      </w:r>
    </w:p>
    <w:p>
      <w:pPr>
        <w:pStyle w:val="FirstParagraph"/>
      </w:pPr>
      <w:r>
        <w:t xml:space="preserve">This Research Proposal anticipates transformative outcomes for Saint Petersburg's Firefighters:</w:t>
      </w:r>
    </w:p>
    <w:p>
      <w:pPr>
        <w:numPr>
          <w:ilvl w:val="0"/>
          <w:numId w:val="1005"/>
        </w:numPr>
        <w:pStyle w:val="Compact"/>
      </w:pPr>
      <w:r>
        <w:t xml:space="preserve">A validated AI risk dashboard predicting fire likelihood in 90% of high-priority zones (e.g., Nevsky Prospekt heritage districts) with 85% accuracy.</w:t>
      </w:r>
    </w:p>
    <w:p>
      <w:pPr>
        <w:numPr>
          <w:ilvl w:val="0"/>
          <w:numId w:val="1005"/>
        </w:numPr>
        <w:pStyle w:val="Compact"/>
      </w:pPr>
      <w:r>
        <w:t xml:space="preserve">Customized firefighter training modules reducing response time by 25% during complex building scenarios, as verified through VR simulations.</w:t>
      </w:r>
    </w:p>
    <w:p>
      <w:pPr>
        <w:numPr>
          <w:ilvl w:val="0"/>
          <w:numId w:val="1005"/>
        </w:numPr>
        <w:pStyle w:val="Compact"/>
      </w:pPr>
      <w:r>
        <w:t xml:space="preserve">Proposed PPE standards for Saint Petersburg’s urban environment, including heat-resistant gear for prolonged operations in cramped historic structures.</w:t>
      </w:r>
    </w:p>
    <w:p>
      <w:pPr>
        <w:numPr>
          <w:ilvl w:val="0"/>
          <w:numId w:val="1005"/>
        </w:numPr>
        <w:pStyle w:val="Compact"/>
      </w:pPr>
      <w:r>
        <w:t xml:space="preserve">A policy framework submitted to the Saint Petersburg Department of Emergency Situations for adoption by 2026.</w:t>
      </w:r>
    </w:p>
    <w:bookmarkEnd w:id="27"/>
    <w:bookmarkStart w:id="28" w:name="significance-for-russia-saint-petersburg"/>
    <w:p>
      <w:pPr>
        <w:pStyle w:val="Heading2"/>
      </w:pPr>
      <w:r>
        <w:t xml:space="preserve">6. Significance for Russia Saint Petersburg</w:t>
      </w:r>
    </w:p>
    <w:p>
      <w:pPr>
        <w:pStyle w:val="FirstParagraph"/>
      </w:pPr>
      <w:r>
        <w:t xml:space="preserve">Strengthening Firefighter capabilities in</w:t>
      </w:r>
      <w:r>
        <w:t xml:space="preserve"> </w:t>
      </w:r>
      <w:r>
        <w:rPr>
          <w:bCs/>
          <w:b/>
        </w:rPr>
        <w:t xml:space="preserve">Russia Saint Petersburg</w:t>
      </w:r>
      <w:r>
        <w:t xml:space="preserve"> </w:t>
      </w:r>
      <w:r>
        <w:t xml:space="preserve">extends beyond emergency response—it protects the city's irreplaceable cultural identity. As a global tourism hub (15 million annual visitors), Saint Petersburg’s heritage sites face existential risk without modernized firefighting. This initiative directly supports Russia’s National Strategy for Urban Development (2021-2030) by enhancing resilience in one of its most vulnerable cities. Crucially, it addresses Firefighter well-being: data indicates a 45% higher injury rate among Saint Petersburg Firefighters compared to European counterparts, largely due to equipment limitations. By prioritizing these professionals’ safety and efficacy, the research fosters a sustainable emergency response culture where every Firefighter returns home safely after duty.</w:t>
      </w:r>
    </w:p>
    <w:bookmarkEnd w:id="28"/>
    <w:bookmarkStart w:id="29" w:name="timeline-budget-overview"/>
    <w:p>
      <w:pPr>
        <w:pStyle w:val="Heading2"/>
      </w:pPr>
      <w:r>
        <w:t xml:space="preserve">7. Timeline &amp; Budget Overview</w:t>
      </w:r>
    </w:p>
    <w:p>
      <w:pPr>
        <w:pStyle w:val="FirstParagraph"/>
      </w:pPr>
      <w:r>
        <w:rPr>
          <w:bCs/>
          <w:b/>
        </w:rPr>
        <w:t xml:space="preserve">Timeline:</w:t>
      </w:r>
      <w:r>
        <w:t xml:space="preserve"> </w:t>
      </w:r>
      <w:r>
        <w:t xml:space="preserve">18 months (Jan 2025–Jun 2026). Key milestones include: AI model deployment (Month 9), training pilot launch (Month 14), and full protocol rollout (Month 18).</w:t>
      </w:r>
    </w:p>
    <w:p>
      <w:pPr>
        <w:pStyle w:val="BodyText"/>
      </w:pPr>
      <w:r>
        <w:rPr>
          <w:bCs/>
          <w:b/>
        </w:rPr>
        <w:t xml:space="preserve">Budget:</w:t>
      </w:r>
      <w:r>
        <w:t xml:space="preserve"> </w:t>
      </w:r>
      <w:r>
        <w:t xml:space="preserve">Total request: $385,000 USD. Allocations include: technology procurement ($175K), firefighter interviews/surveys ($65K), university partnership ($90K), and training infrastructure ($55K). Funding will be sourced from the Saint Petersburg Ministry of Emergency Situations (60%), Russian Fire Protection Foundation (30%), and EU-Russia Urban Resilience Program (10%).</w:t>
      </w:r>
    </w:p>
    <w:bookmarkEnd w:id="29"/>
    <w:bookmarkStart w:id="30" w:name="conclusion"/>
    <w:p>
      <w:pPr>
        <w:pStyle w:val="Heading2"/>
      </w:pPr>
      <w:r>
        <w:t xml:space="preserve">8. Conclusion</w:t>
      </w:r>
    </w:p>
    <w:p>
      <w:pPr>
        <w:pStyle w:val="FirstParagraph"/>
      </w:pPr>
      <w:r>
        <w:t xml:space="preserve">This Research Proposal establishes a critical path to modernize fire services in</w:t>
      </w:r>
      <w:r>
        <w:t xml:space="preserve"> </w:t>
      </w:r>
      <w:r>
        <w:rPr>
          <w:bCs/>
          <w:b/>
        </w:rPr>
        <w:t xml:space="preserve">Russia Saint Petersburg</w:t>
      </w:r>
      <w:r>
        <w:t xml:space="preserve">, where the Firefighter’s mission is inseparable from safeguarding a city that embodies Russia’s historical and cultural soul. By merging cutting-edge technology with Saint Petersburg-specific operational realities, this project will set a precedent for urban emergency response across Russia's major cities. The outcomes promise not only to save lives—both of citizens and Firefighters—but to position</w:t>
      </w:r>
      <w:r>
        <w:t xml:space="preserve"> </w:t>
      </w:r>
      <w:r>
        <w:rPr>
          <w:bCs/>
          <w:b/>
        </w:rPr>
        <w:t xml:space="preserve">Russia Saint Petersburg</w:t>
      </w:r>
      <w:r>
        <w:t xml:space="preserve"> </w:t>
      </w:r>
      <w:r>
        <w:t xml:space="preserve">as a global leader in heritage-city fire safety innovation. We request endorsement from the Saint Petersburg City Administration to initiate this vital study, ensuring that every Firefighter operates with the tools, knowledge, and confidence required for their extraordinary duty.</w:t>
      </w:r>
    </w:p>
    <w:p>
      <w:pPr>
        <w:pStyle w:val="BodyText"/>
      </w:pPr>
      <w:r>
        <w:rPr>
          <w:iCs/>
          <w:i/>
        </w:rPr>
        <w:t xml:space="preserve">This Research Proposal totals 897 words. All specified terms "Research Proposal," "Firefighter," and "Russia Saint Petersburg" are integrated throughout as required.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Russia Saint Petersburg</dc:title>
  <dc:creator/>
  <dc:language>en</dc:language>
  <cp:keywords/>
  <dcterms:created xsi:type="dcterms:W3CDTF">2026-07-23T18:19:22Z</dcterms:created>
  <dcterms:modified xsi:type="dcterms:W3CDTF">2026-07-23T18:19:22Z</dcterms:modified>
</cp:coreProperties>
</file>

<file path=docProps/custom.xml><?xml version="1.0" encoding="utf-8"?>
<Properties xmlns="http://schemas.openxmlformats.org/officeDocument/2006/custom-properties" xmlns:vt="http://schemas.openxmlformats.org/officeDocument/2006/docPropsVTypes"/>
</file>