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Capabilities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2cf187547501dbf365ecb44a20760225d9a04a8"/>
    <w:p>
      <w:pPr>
        <w:pStyle w:val="Heading1"/>
      </w:pPr>
      <w:r>
        <w:t xml:space="preserve">Research Proposal: Enhancing Urban Firefighting Capabilities in Seoul, South Korea</w:t>
      </w:r>
    </w:p>
    <w:bookmarkStart w:id="20" w:name="abstract"/>
    <w:p>
      <w:pPr>
        <w:pStyle w:val="Heading2"/>
      </w:pPr>
      <w:r>
        <w:t xml:space="preserve">Abstract</w:t>
      </w:r>
    </w:p>
    <w:p>
      <w:pPr>
        <w:pStyle w:val="FirstParagraph"/>
      </w:pPr>
      <w:r>
        <w:t xml:space="preserve">This research proposal outlines a critical investigation into the evolving challenges and opportunities for the modernization of firefighting operations within the densely populated metropolis of Seoul, South Korea. With its unique urban landscape characterized by high-rise residential complexes, historic neighborhoods with narrow alleys, and significant commercial hubs, Seoul presents a complex environment for Firefighter response systems. This study aims to analyze current operational protocols, technological integration gaps, and firefighter well-being factors specific to South Korea's capital city. The findings will directly inform the development of a tailored framework to enhance the effectiveness, safety, and sustainability of the Seoul Fire Department (SFD), ensuring it remains at the forefront of urban emergency response in one of Asia's most dynamic cities. The research addresses an urgent need identified by recent SFD incident reports and aligns with South Korea's national strategy for smart city development.</w:t>
      </w:r>
    </w:p>
    <w:bookmarkEnd w:id="20"/>
    <w:bookmarkStart w:id="21" w:name="Xeb70b37c18cd5f0fe2af974df2476ebefc69bf6"/>
    <w:p>
      <w:pPr>
        <w:pStyle w:val="Heading2"/>
      </w:pPr>
      <w:r>
        <w:t xml:space="preserve">1. Introduction: The Imperative for Research in Seoul</w:t>
      </w:r>
    </w:p>
    <w:p>
      <w:pPr>
        <w:pStyle w:val="FirstParagraph"/>
      </w:pPr>
      <w:r>
        <w:t xml:space="preserve">Seoul, the vibrant capital of South Korea with a population exceeding 10 million within its administrative boundaries and over 25 million in the metropolitan area, faces escalating fire safety challenges. Rapid urbanization, an aging building stock alongside cutting-edge skyscrapers, and high population density create a volatile risk environment. Firefighter personnel are constantly exposed to complex scenarios demanding specialized skills and advanced equipment. Recent data from the Seoul Metropolitan Government (2023) indicates a 12% year-on-year increase in fire incidents across residential and commercial zones, particularly in older districts like Jongno-gu and Mapo-gu, highlighting the inadequacy of current response paradigms. While South Korea boasts a highly structured National Fire Agency (NFA), the specific operational realities confronting Firefighter teams within Seoul's unique urban fabric necessitate localized research. This study directly targets these critical gaps to bolster the resilience of South Korea's most populous city and its essential emergency responders.</w:t>
      </w:r>
    </w:p>
    <w:bookmarkEnd w:id="21"/>
    <w:bookmarkStart w:id="22" w:name="problem-statement"/>
    <w:p>
      <w:pPr>
        <w:pStyle w:val="Heading2"/>
      </w:pPr>
      <w:r>
        <w:t xml:space="preserve">2. Problem Statement</w:t>
      </w:r>
    </w:p>
    <w:p>
      <w:pPr>
        <w:pStyle w:val="FirstParagraph"/>
      </w:pPr>
      <w:r>
        <w:t xml:space="preserve">The core problem lies in the misalignment between rapidly evolving urban fire risks in Seoul and the current capabilities and training frameworks of Firefighter personnel. Key issues include:</w:t>
      </w:r>
    </w:p>
    <w:p>
      <w:pPr>
        <w:numPr>
          <w:ilvl w:val="0"/>
          <w:numId w:val="1001"/>
        </w:numPr>
        <w:pStyle w:val="Compact"/>
      </w:pPr>
      <w:r>
        <w:rPr>
          <w:bCs/>
          <w:b/>
        </w:rPr>
        <w:t xml:space="preserve">Infrastructure Complexity:</w:t>
      </w:r>
      <w:r>
        <w:t xml:space="preserve"> </w:t>
      </w:r>
      <w:r>
        <w:t xml:space="preserve">Navigating intricate alleyways (e.g., in Bukchon Hanok Village) versus accessing modern high-rises (e.g., Gangnam District towers) requires vastly different tactical approaches not fully integrated into standard SFD training.</w:t>
      </w:r>
    </w:p>
    <w:p>
      <w:pPr>
        <w:numPr>
          <w:ilvl w:val="0"/>
          <w:numId w:val="1001"/>
        </w:numPr>
        <w:pStyle w:val="Compact"/>
      </w:pPr>
      <w:r>
        <w:rPr>
          <w:bCs/>
          <w:b/>
        </w:rPr>
        <w:t xml:space="preserve">Technological Adoption:</w:t>
      </w:r>
      <w:r>
        <w:t xml:space="preserve"> </w:t>
      </w:r>
      <w:r>
        <w:t xml:space="preserve">Limited deployment of AI-driven fire prediction models, drone-assisted reconnaissance, and real-time data sharing between SFD units and Seoul's Smart City infrastructure lags behind global best practices observed in cities like Singapore or Tokyo.</w:t>
      </w:r>
    </w:p>
    <w:p>
      <w:pPr>
        <w:numPr>
          <w:ilvl w:val="0"/>
          <w:numId w:val="1001"/>
        </w:numPr>
        <w:pStyle w:val="Compact"/>
      </w:pPr>
      <w:r>
        <w:rPr>
          <w:bCs/>
          <w:b/>
        </w:rPr>
        <w:t xml:space="preserve">Firefighter Well-being:</w:t>
      </w:r>
      <w:r>
        <w:t xml:space="preserve"> </w:t>
      </w:r>
      <w:r>
        <w:t xml:space="preserve">High-stress incidents combined with long shifts (common in South Korean fire service culture) contribute to occupational fatigue and mental health challenges, impacting response quality – an area needing urgent cultural and procedural intervention within the South Korea context.</w:t>
      </w:r>
    </w:p>
    <w:bookmarkEnd w:id="22"/>
    <w:bookmarkStart w:id="23" w:name="literature-review-gaps-specific-to-seoul"/>
    <w:p>
      <w:pPr>
        <w:pStyle w:val="Heading2"/>
      </w:pPr>
      <w:r>
        <w:t xml:space="preserve">3. Literature Review: Gaps Specific to Seoul</w:t>
      </w:r>
    </w:p>
    <w:p>
      <w:pPr>
        <w:pStyle w:val="FirstParagraph"/>
      </w:pPr>
      <w:r>
        <w:t xml:space="preserve">Existing literature on urban firefighting (e.g., studies by the International Association of Fire Chiefs) provides valuable global insights but lacks granularity for Seoul's specific conditions. Korean academic research (e.g., Kim &amp; Lee, 2021; NFA White Papers) focuses on national standards and basic equipment needs but insufficiently addresses:</w:t>
      </w:r>
    </w:p>
    <w:p>
      <w:pPr>
        <w:numPr>
          <w:ilvl w:val="0"/>
          <w:numId w:val="1002"/>
        </w:numPr>
        <w:pStyle w:val="Compact"/>
      </w:pPr>
      <w:r>
        <w:t xml:space="preserve">The interplay between Seoul's unique building codes (pre-1980s vs. current seismic standards) and fire suppression tactics.</w:t>
      </w:r>
    </w:p>
    <w:p>
      <w:pPr>
        <w:numPr>
          <w:ilvl w:val="0"/>
          <w:numId w:val="1002"/>
        </w:numPr>
        <w:pStyle w:val="Compact"/>
      </w:pPr>
      <w:r>
        <w:t xml:space="preserve">How cultural factors in South Korea influence firefighter decision-making under extreme pressure compared to Western models.</w:t>
      </w:r>
    </w:p>
    <w:p>
      <w:pPr>
        <w:numPr>
          <w:ilvl w:val="0"/>
          <w:numId w:val="1002"/>
        </w:numPr>
        <w:pStyle w:val="Compact"/>
      </w:pPr>
      <w:r>
        <w:t xml:space="preserve">Quantitative analysis of the cost-benefit of integrating emerging technologies (drones, thermal imaging AI) specifically within Seoul's budgetary and operational constraints.</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fire incident patterns and response times across all 25 districts of Seoul using SFD data (2019-2023).</w:t>
      </w:r>
    </w:p>
    <w:p>
      <w:pPr>
        <w:numPr>
          <w:ilvl w:val="0"/>
          <w:numId w:val="1003"/>
        </w:numPr>
        <w:pStyle w:val="Compact"/>
      </w:pPr>
      <w:r>
        <w:t xml:space="preserve">To evaluate the efficacy of existing firefighter training programs in preparing personnel for Seoul-specific scenarios, including historical district fires and high-rise blazes.</w:t>
      </w:r>
    </w:p>
    <w:p>
      <w:pPr>
        <w:numPr>
          <w:ilvl w:val="0"/>
          <w:numId w:val="1003"/>
        </w:numPr>
        <w:pStyle w:val="Compact"/>
      </w:pPr>
      <w:r>
        <w:t xml:space="preserve">To assess the feasibility and potential impact of integrating smart city technologies (AI analytics, drone networks, IoT sensor integration) into Seoul Fire Department operations.</w:t>
      </w:r>
    </w:p>
    <w:p>
      <w:pPr>
        <w:numPr>
          <w:ilvl w:val="0"/>
          <w:numId w:val="1003"/>
        </w:numPr>
        <w:pStyle w:val="Compact"/>
      </w:pPr>
      <w:r>
        <w:t xml:space="preserve">To develop evidence-based recommendations for enhancing firefighter mental health support systems and fatigue management protocols tailored to South Korean cultural norms.</w:t>
      </w:r>
    </w:p>
    <w:bookmarkEnd w:id="24"/>
    <w:bookmarkStart w:id="25" w:name="methodology"/>
    <w:p>
      <w:pPr>
        <w:pStyle w:val="Heading2"/>
      </w:pPr>
      <w:r>
        <w:t xml:space="preserve">5. Methodology</w:t>
      </w:r>
    </w:p>
    <w:p>
      <w:pPr>
        <w:pStyle w:val="FirstParagraph"/>
      </w:pPr>
      <w:r>
        <w:t xml:space="preserve">This mixed-methods study employs a three-pronged approach:</w:t>
      </w:r>
    </w:p>
    <w:p>
      <w:pPr>
        <w:numPr>
          <w:ilvl w:val="0"/>
          <w:numId w:val="1004"/>
        </w:numPr>
        <w:pStyle w:val="Compact"/>
      </w:pPr>
      <w:r>
        <w:rPr>
          <w:bCs/>
          <w:b/>
        </w:rPr>
        <w:t xml:space="preserve">Quantitative Analysis:</w:t>
      </w:r>
      <w:r>
        <w:t xml:space="preserve"> </w:t>
      </w:r>
      <w:r>
        <w:t xml:space="preserve">A detailed statistical review of 3 years (2019-2023) of SFD incident reports, response times, and resource allocation data across Seoul's districts. GIS mapping will correlate fire locations with building age, density, and infrastructure types.</w:t>
      </w:r>
    </w:p>
    <w:p>
      <w:pPr>
        <w:numPr>
          <w:ilvl w:val="0"/>
          <w:numId w:val="1004"/>
        </w:numPr>
        <w:pStyle w:val="Compact"/>
      </w:pPr>
      <w:r>
        <w:rPr>
          <w:bCs/>
          <w:b/>
        </w:rPr>
        <w:t xml:space="preserve">Qualitative Assessment:</w:t>
      </w:r>
      <w:r>
        <w:t xml:space="preserve"> </w:t>
      </w:r>
      <w:r>
        <w:t xml:space="preserve">Semi-structured interviews (n=40) with experienced Firefighter personnel from diverse Seoul stations (e.g., Gangnam, Dongdaemun, Seocho), supplemented by focus groups (3 groups x 10 participants) exploring operational challenges and technology perceptions.</w:t>
      </w:r>
    </w:p>
    <w:p>
      <w:pPr>
        <w:numPr>
          <w:ilvl w:val="0"/>
          <w:numId w:val="1004"/>
        </w:numPr>
        <w:pStyle w:val="Compact"/>
      </w:pPr>
      <w:r>
        <w:rPr>
          <w:bCs/>
          <w:b/>
        </w:rPr>
        <w:t xml:space="preserve">Technology Feasibility Study:</w:t>
      </w:r>
      <w:r>
        <w:t xml:space="preserve"> </w:t>
      </w:r>
      <w:r>
        <w:t xml:space="preserve">Collaborative workshops with SFD technical officers and Seoul Smart City Innovation Lab to prototype a small-scale AI fire risk model using public data, assessing integration potential within existing SFD systems.</w:t>
      </w:r>
    </w:p>
    <w:bookmarkEnd w:id="25"/>
    <w:bookmarkStart w:id="26" w:name="X15bf898de5dfa1ec1e47a74cf260008702edd9b"/>
    <w:p>
      <w:pPr>
        <w:pStyle w:val="Heading2"/>
      </w:pPr>
      <w:r>
        <w:t xml:space="preserve">6. Expected Outcomes &amp; Significance for South Korea Seoul</w:t>
      </w:r>
    </w:p>
    <w:p>
      <w:pPr>
        <w:pStyle w:val="FirstParagraph"/>
      </w:pPr>
      <w:r>
        <w:t xml:space="preserve">The research will yield concrete deliverables directly applicable to Seoul and relevant across South Korea:</w:t>
      </w:r>
    </w:p>
    <w:p>
      <w:pPr>
        <w:numPr>
          <w:ilvl w:val="0"/>
          <w:numId w:val="1005"/>
        </w:numPr>
        <w:pStyle w:val="Compact"/>
      </w:pPr>
      <w:r>
        <w:t xml:space="preserve">A validated, district-specific fire risk model for Seoul, enabling proactive resource deployment.</w:t>
      </w:r>
    </w:p>
    <w:p>
      <w:pPr>
        <w:numPr>
          <w:ilvl w:val="0"/>
          <w:numId w:val="1005"/>
        </w:numPr>
        <w:pStyle w:val="Compact"/>
      </w:pPr>
      <w:r>
        <w:t xml:space="preserve">A revised firefighter training module addressing Seoul's unique urban challenges (e.g., "Narrow Alley Fire Tactics," "High-Rise Complex Operations").</w:t>
      </w:r>
    </w:p>
    <w:p>
      <w:pPr>
        <w:numPr>
          <w:ilvl w:val="0"/>
          <w:numId w:val="1005"/>
        </w:numPr>
        <w:pStyle w:val="Compact"/>
      </w:pPr>
      <w:r>
        <w:t xml:space="preserve">A comprehensive technology adoption roadmap prioritizing cost-effective, scalable solutions for the SFD and potentially other South Korean municipalities.</w:t>
      </w:r>
    </w:p>
    <w:p>
      <w:pPr>
        <w:numPr>
          <w:ilvl w:val="0"/>
          <w:numId w:val="1005"/>
        </w:numPr>
        <w:pStyle w:val="Compact"/>
      </w:pPr>
      <w:r>
        <w:t xml:space="preserve">Proposed mental health and fatigue management protocols designed within the South Korea cultural framework to improve firefighter retention and performance.</w:t>
      </w:r>
    </w:p>
    <w:bookmarkEnd w:id="26"/>
    <w:bookmarkStart w:id="27" w:name="ethical-considerations"/>
    <w:p>
      <w:pPr>
        <w:pStyle w:val="Heading2"/>
      </w:pPr>
      <w:r>
        <w:t xml:space="preserve">7. Ethical Considerations</w:t>
      </w:r>
    </w:p>
    <w:p>
      <w:pPr>
        <w:pStyle w:val="FirstParagraph"/>
      </w:pPr>
      <w:r>
        <w:t xml:space="preserve">All data collection will adhere strictly to South Korean research ethics guidelines (Korean Association of Social Science Ethics, 2019). Participant anonymity will be guaranteed in all interviews and focus groups. SFD personnel consent is mandatory; no sensitive operational details beyond aggregate incident statistics will be disclosed. The study will undergo review by Seoul National University's Institutional Review Board (IRB) prior to data collection.</w:t>
      </w:r>
    </w:p>
    <w:bookmarkEnd w:id="27"/>
    <w:bookmarkStart w:id="28" w:name="conclusion"/>
    <w:p>
      <w:pPr>
        <w:pStyle w:val="Heading2"/>
      </w:pPr>
      <w:r>
        <w:t xml:space="preserve">8. Conclusion</w:t>
      </w:r>
    </w:p>
    <w:p>
      <w:pPr>
        <w:pStyle w:val="FirstParagraph"/>
      </w:pPr>
      <w:r>
        <w:t xml:space="preserve">This research proposal responds to an urgent, unmet need within the South Korea Seoul emergency response ecosystem. By centering the unique challenges of urban firefighting in one of the world's largest cities and prioritizing actionable outcomes for Firefighter personnel and community safety, this study will provide a crucial evidence base for modernizing fire service operations in Seoul. The findings are not merely academic; they represent a tangible pathway to saving more lives, protecting South Korea's most valuable asset – its people – while significantly enhancing the operational readiness and well-being of its dedicated Firefighter workforce. This work directly supports South Korea's broader vision for a safer, smarter, and more resilient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Firefighting Capabilities in Seoul, South Korea</dc:title>
  <dc:creator/>
  <cp:keywords/>
  <dcterms:created xsi:type="dcterms:W3CDTF">2026-07-23T12:27:50Z</dcterms:created>
  <dcterms:modified xsi:type="dcterms:W3CDTF">2026-07-23T12:27:50Z</dcterms:modified>
</cp:coreProperties>
</file>

<file path=docProps/custom.xml><?xml version="1.0" encoding="utf-8"?>
<Properties xmlns="http://schemas.openxmlformats.org/officeDocument/2006/custom-properties" xmlns:vt="http://schemas.openxmlformats.org/officeDocument/2006/docPropsVTypes"/>
</file>